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议价响应文件</w:t>
      </w:r>
    </w:p>
    <w:p>
      <w:pPr>
        <w:adjustRightInd w:val="0"/>
        <w:spacing w:line="360" w:lineRule="auto"/>
        <w:ind w:firstLine="0" w:firstLineChars="0"/>
        <w:textAlignment w:val="baseline"/>
        <w:rPr>
          <w:rFonts w:ascii="宋体" w:hAnsi="宋体" w:cs="宋体"/>
          <w:b/>
          <w:bCs/>
          <w:color w:val="000000"/>
          <w:sz w:val="36"/>
          <w:szCs w:val="36"/>
        </w:rPr>
      </w:pPr>
    </w:p>
    <w:p>
      <w:pPr>
        <w:widowControl/>
        <w:spacing w:line="480" w:lineRule="atLeast"/>
        <w:ind w:left="465" w:firstLine="723"/>
        <w:jc w:val="left"/>
        <w:textAlignment w:val="center"/>
        <w:rPr>
          <w:rFonts w:hint="eastAsia" w:ascii="宋体" w:hAnsi="宋体" w:cs="宋体"/>
          <w:b/>
          <w:color w:val="000000"/>
          <w:sz w:val="36"/>
          <w:szCs w:val="36"/>
          <w:u w:val="single"/>
          <w:lang w:val="en-US"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p>
    <w:p>
      <w:pPr>
        <w:widowControl/>
        <w:spacing w:line="480" w:lineRule="atLeast"/>
        <w:ind w:left="465" w:firstLine="723"/>
        <w:jc w:val="left"/>
        <w:textAlignment w:val="center"/>
        <w:rPr>
          <w:rFonts w:hint="default" w:ascii="宋体" w:hAnsi="宋体" w:cs="宋体"/>
          <w:b/>
          <w:color w:val="000000"/>
          <w:sz w:val="36"/>
          <w:szCs w:val="36"/>
          <w:u w:val="single"/>
          <w:lang w:val="en-US" w:eastAsia="zh-CN"/>
        </w:rPr>
      </w:pPr>
    </w:p>
    <w:p>
      <w:pPr>
        <w:widowControl/>
        <w:spacing w:line="480" w:lineRule="atLeast"/>
        <w:ind w:left="465" w:firstLine="723"/>
        <w:jc w:val="left"/>
        <w:textAlignment w:val="center"/>
        <w:rPr>
          <w:rFonts w:hint="eastAsia" w:ascii="宋体" w:hAnsi="宋体" w:cs="宋体"/>
          <w:b/>
          <w:color w:val="000000"/>
          <w:sz w:val="36"/>
          <w:szCs w:val="36"/>
        </w:rPr>
      </w:pPr>
    </w:p>
    <w:p>
      <w:pPr>
        <w:widowControl/>
        <w:spacing w:line="480" w:lineRule="atLeast"/>
        <w:ind w:left="465" w:firstLine="723"/>
        <w:jc w:val="left"/>
        <w:textAlignment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u w:val="single"/>
          <w:lang w:val="en-US" w:eastAsia="zh-CN"/>
        </w:rPr>
        <w:t xml:space="preserve">                   </w:t>
      </w:r>
      <w:r>
        <w:rPr>
          <w:rFonts w:hint="eastAsia" w:ascii="宋体" w:hAnsi="宋体" w:cs="宋体"/>
          <w:b/>
          <w:bCs/>
          <w:color w:val="000000"/>
          <w:sz w:val="36"/>
          <w:szCs w:val="36"/>
          <w:lang w:val="en-US" w:eastAsia="zh-CN"/>
        </w:rPr>
        <w:t xml:space="preserve">  </w:t>
      </w:r>
    </w:p>
    <w:p>
      <w:pPr>
        <w:widowControl/>
        <w:spacing w:line="480" w:lineRule="atLeast"/>
        <w:ind w:left="465" w:firstLine="723"/>
        <w:jc w:val="left"/>
        <w:textAlignment w:val="center"/>
        <w:rPr>
          <w:rFonts w:hint="default" w:ascii="宋体" w:hAnsi="宋体" w:cs="宋体"/>
          <w:b/>
          <w:bCs/>
          <w:color w:val="000000"/>
          <w:sz w:val="36"/>
          <w:szCs w:val="36"/>
          <w:lang w:val="en-US" w:eastAsia="zh-CN"/>
        </w:rPr>
      </w:pP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1084" w:firstLineChars="300"/>
        <w:textAlignment w:val="baseline"/>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lang w:val="en-US" w:eastAsia="zh-CN"/>
        </w:rPr>
        <w:t>投标单位</w:t>
      </w:r>
      <w:r>
        <w:rPr>
          <w:rFonts w:hint="eastAsia" w:ascii="宋体" w:hAnsi="宋体" w:cs="宋体"/>
          <w:b/>
          <w:bCs/>
          <w:color w:val="000000"/>
          <w:sz w:val="36"/>
          <w:szCs w:val="36"/>
        </w:rPr>
        <w:t>名称</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lang w:val="en-US" w:eastAsia="zh-CN"/>
        </w:rPr>
        <w:t xml:space="preserve">   </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lang w:val="en-US" w:eastAsia="zh-CN"/>
        </w:rPr>
        <w:t>投标单位</w:t>
      </w:r>
      <w:r>
        <w:rPr>
          <w:rFonts w:hint="eastAsia" w:ascii="宋体" w:hAnsi="宋体" w:cs="宋体"/>
          <w:b/>
          <w:color w:val="000000"/>
          <w:sz w:val="32"/>
        </w:rPr>
        <w:t>：</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rPr>
          <w:rFonts w:ascii="宋体" w:hAnsi="宋体" w:cs="宋体"/>
          <w:b/>
          <w:color w:val="000000"/>
          <w:sz w:val="28"/>
          <w:szCs w:val="28"/>
        </w:rPr>
      </w:pPr>
      <w:bookmarkStart w:id="0" w:name="_Toc17238"/>
      <w:bookmarkStart w:id="1" w:name="_Toc30269"/>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（3）技术规格响应表...................................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（9）财务状况........................................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（10）具备履行合同所必须的设备和专业技术能力证明......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的类似业绩证明材料.........................所在页码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认为在其他方面有必要说明的事项............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（15）响应报价表....................... ........ 所在页码</w:t>
      </w:r>
    </w:p>
    <w:p>
      <w:pPr>
        <w:spacing w:line="360" w:lineRule="auto"/>
        <w:ind w:firstLine="0" w:firstLineChars="0"/>
        <w:rPr>
          <w:rFonts w:ascii="宋体" w:hAnsi="宋体" w:cs="宋体"/>
          <w:color w:val="000000"/>
          <w:sz w:val="24"/>
          <w:szCs w:val="24"/>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bookmarkEnd w:id="0"/>
    <w:bookmarkEnd w:id="1"/>
    <w:p>
      <w:pPr>
        <w:pStyle w:val="6"/>
        <w:ind w:firstLine="0" w:firstLineChars="0"/>
        <w:jc w:val="left"/>
        <w:rPr>
          <w:rFonts w:ascii="宋体" w:hAnsi="宋体" w:cs="宋体"/>
          <w:bCs w:val="0"/>
          <w:color w:val="000000"/>
          <w:sz w:val="28"/>
          <w:szCs w:val="28"/>
        </w:rPr>
      </w:pPr>
      <w:r>
        <w:rPr>
          <w:rFonts w:ascii="宋体" w:hAnsi="宋体" w:cs="宋体"/>
          <w:b w:val="0"/>
          <w:color w:val="000000"/>
          <w:sz w:val="24"/>
          <w:szCs w:val="24"/>
        </w:rPr>
        <w:br w:type="page"/>
      </w:r>
      <w:bookmarkStart w:id="2" w:name="_Toc482026005"/>
      <w:bookmarkStart w:id="3" w:name="_Toc14675"/>
      <w:bookmarkStart w:id="4" w:name="_Toc13693"/>
      <w:r>
        <w:rPr>
          <w:rFonts w:hint="eastAsia" w:ascii="宋体" w:hAnsi="宋体" w:cs="宋体"/>
          <w:bCs w:val="0"/>
          <w:color w:val="000000"/>
          <w:sz w:val="28"/>
          <w:szCs w:val="28"/>
        </w:rPr>
        <w:t>技术规格响应表</w:t>
      </w:r>
      <w:bookmarkEnd w:id="2"/>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pPr>
        <w:pStyle w:val="6"/>
        <w:ind w:firstLine="562"/>
        <w:rPr>
          <w:rFonts w:ascii="宋体" w:hAnsi="宋体" w:cs="宋体"/>
          <w:b w:val="0"/>
          <w:bCs w:val="0"/>
          <w:color w:val="000000"/>
          <w:szCs w:val="36"/>
          <w:lang w:val="zh-CN"/>
        </w:rPr>
      </w:pPr>
      <w:r>
        <w:rPr>
          <w:rFonts w:hint="eastAsia" w:ascii="宋体" w:hAnsi="宋体" w:cs="宋体"/>
          <w:bCs w:val="0"/>
          <w:color w:val="000000"/>
          <w:sz w:val="28"/>
          <w:szCs w:val="28"/>
        </w:rPr>
        <w:t>技术规格响应表</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名称</w:t>
      </w:r>
      <w:r>
        <w:rPr>
          <w:rFonts w:ascii="宋体" w:hAnsi="宋体" w:cs="宋体"/>
          <w:b/>
          <w:bCs/>
          <w:color w:val="000000"/>
          <w:sz w:val="24"/>
          <w:lang w:val="zh-CN"/>
        </w:rPr>
        <w:t>:</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包号：</w:t>
      </w:r>
    </w:p>
    <w:tbl>
      <w:tblPr>
        <w:tblStyle w:val="8"/>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标环节发现该项与议价文件中提供的产品检测报告、彩页（或厂家公开发布的资料参数）等证明材料的实质性响应情况不一致或直接复制议价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响应采购需求应具体、明确，应以采购项目参数要求为基本议价要求，对超出或不满足采购项目参数要求的指标需列出“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en-US" w:eastAsia="zh-CN"/>
        </w:rPr>
        <w:t>投标单位</w:t>
      </w:r>
      <w:r>
        <w:rPr>
          <w:rFonts w:hint="eastAsia" w:ascii="宋体" w:hAnsi="宋体" w:cs="宋体"/>
          <w:color w:val="000000"/>
          <w:sz w:val="24"/>
          <w:lang w:val="zh-CN"/>
        </w:rPr>
        <w:t>应按所投产品实际情况填写，不得照抄、复制议价文件技术参数要求。</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响应采购需求应具体、明确，含糊不清、不确切或伪造、编造证明材料的，按照实质性不响应处理。对伪造、编造证明材料的，将报送采购监管部门查处。</w:t>
      </w:r>
    </w:p>
    <w:p>
      <w:pPr>
        <w:autoSpaceDE w:val="0"/>
        <w:autoSpaceDN w:val="0"/>
        <w:adjustRightInd w:val="0"/>
        <w:ind w:firstLine="4453" w:firstLineChars="1848"/>
        <w:rPr>
          <w:rFonts w:ascii="宋体" w:hAnsi="宋体" w:cs="宋体"/>
          <w:b/>
          <w:bCs/>
          <w:color w:val="000000"/>
          <w:sz w:val="24"/>
          <w:lang w:val="zh-CN"/>
        </w:rPr>
      </w:pPr>
    </w:p>
    <w:p>
      <w:pPr>
        <w:autoSpaceDE w:val="0"/>
        <w:autoSpaceDN w:val="0"/>
        <w:adjustRightInd w:val="0"/>
        <w:ind w:firstLine="4453" w:firstLineChars="1848"/>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w:t>
      </w:r>
      <w:r>
        <w:rPr>
          <w:rFonts w:ascii="宋体" w:hAnsi="宋体" w:cs="宋体"/>
          <w:b/>
          <w:bCs/>
          <w:color w:val="000000"/>
          <w:sz w:val="24"/>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lang w:val="zh-CN"/>
        </w:rPr>
        <w:t xml:space="preserve">       </w:t>
      </w:r>
      <w:r>
        <w:rPr>
          <w:rFonts w:hint="eastAsia" w:ascii="宋体" w:hAnsi="宋体" w:cs="宋体"/>
          <w:b/>
          <w:bCs/>
          <w:color w:val="000000"/>
          <w:sz w:val="24"/>
          <w:lang w:val="zh-CN"/>
        </w:rPr>
        <w:t xml:space="preserve">      （签字）</w:t>
      </w:r>
    </w:p>
    <w:p>
      <w:pPr>
        <w:autoSpaceDE w:val="0"/>
        <w:autoSpaceDN w:val="0"/>
        <w:adjustRightInd w:val="0"/>
        <w:ind w:firstLine="482"/>
        <w:rPr>
          <w:rFonts w:ascii="宋体" w:hAnsi="宋体" w:cs="宋体"/>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bookmarkStart w:id="5" w:name="_Toc325726043"/>
      <w:bookmarkStart w:id="6" w:name="_Toc376936774"/>
      <w:r>
        <w:rPr>
          <w:rFonts w:hint="eastAsia" w:ascii="宋体" w:hAnsi="宋体" w:cs="宋体"/>
          <w:b/>
          <w:color w:val="000000"/>
          <w:sz w:val="28"/>
          <w:szCs w:val="28"/>
        </w:rPr>
        <w:t>法定代表人证明书</w:t>
      </w:r>
      <w:bookmarkEnd w:id="3"/>
      <w:bookmarkEnd w:id="4"/>
      <w:bookmarkEnd w:id="5"/>
      <w:bookmarkEnd w:id="6"/>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致：西宁市第三人民医院</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7" w:name="_Toc31614"/>
      <w:bookmarkStart w:id="8" w:name="_Toc29201"/>
      <w:r>
        <w:rPr>
          <w:rFonts w:hint="eastAsia" w:ascii="宋体" w:hAnsi="宋体" w:cs="宋体"/>
          <w:b/>
          <w:color w:val="000000"/>
          <w:sz w:val="28"/>
          <w:szCs w:val="28"/>
        </w:rPr>
        <w:t>法定代表人授权书</w:t>
      </w:r>
      <w:bookmarkEnd w:id="7"/>
      <w:bookmarkEnd w:id="8"/>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致：青西宁市第三人医院</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（投标人名称）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项目的投标、答疑等具体工作，并签署全部有关的文件、资料。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9" w:name="_Toc30284"/>
      <w:bookmarkStart w:id="10" w:name="_Toc25884"/>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承诺函</w:t>
      </w:r>
      <w:bookmarkEnd w:id="9"/>
      <w:bookmarkEnd w:id="10"/>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bCs/>
          <w:color w:val="000000"/>
          <w:sz w:val="24"/>
          <w:szCs w:val="24"/>
        </w:rPr>
        <w:t>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致：青西宁市第三人医院</w:t>
      </w:r>
    </w:p>
    <w:p>
      <w:pPr>
        <w:adjustRightInd w:val="0"/>
        <w:spacing w:line="360" w:lineRule="auto"/>
        <w:ind w:firstLine="0" w:firstLineChars="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关于贵方</w:t>
      </w:r>
      <w:r>
        <w:rPr>
          <w:rFonts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采购项目，本签字人愿意参加议价活动，提供采购一览表中要求的所有产品，并证实提交的所有资料是准确的和真实的。同时，我代表</w:t>
      </w:r>
      <w:r>
        <w:rPr>
          <w:rFonts w:hint="eastAsia" w:ascii="宋体" w:hAnsi="宋体" w:cs="宋体"/>
          <w:color w:val="000000"/>
          <w:sz w:val="24"/>
          <w:szCs w:val="24"/>
          <w:u w:val="single"/>
          <w:lang w:val="zh-CN"/>
        </w:rPr>
        <w:t>（投标单位名称）</w:t>
      </w:r>
      <w:r>
        <w:rPr>
          <w:rFonts w:hint="eastAsia" w:ascii="宋体" w:hAnsi="宋体" w:cs="宋体"/>
          <w:color w:val="000000"/>
          <w:sz w:val="24"/>
          <w:szCs w:val="24"/>
          <w:lang w:val="zh-CN"/>
        </w:rPr>
        <w:t>，在此作如下承诺：</w:t>
      </w:r>
    </w:p>
    <w:p>
      <w:pPr>
        <w:adjustRightInd w:val="0"/>
        <w:spacing w:line="360" w:lineRule="auto"/>
        <w:ind w:firstLine="360" w:firstLineChars="150"/>
        <w:jc w:val="left"/>
        <w:textAlignment w:val="baseline"/>
        <w:rPr>
          <w:rFonts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1.完全理解和接受议价文件的一切规定和要求；</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2.若中标，我方将按照议价文件的具体规定与采购人签订采购合同，并且严格履行合同义务，按时交货，提供优质的产品和服务。如果在合同执行过程中，发现质量、数量出现问题，我方一定尽快更换或补退货，并承担相应的经济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4、我方承诺，除议价文件中规定的进口产品外，所投的产品均为国产产品，且均符合国家强制性标准。若有不实，愿承担相应的责任。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5、在整个议价过程中我方若有违规行为，贵方可按议价文件之规定给予处罚，我方完全接受。</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1" w:name="_Toc351475542"/>
      <w:bookmarkStart w:id="12" w:name="_Toc11173"/>
      <w:bookmarkStart w:id="13" w:name="_Toc365019584"/>
      <w:bookmarkStart w:id="14" w:name="_Toc11349"/>
      <w:bookmarkStart w:id="15" w:name="_Toc376936779"/>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诚信承诺书</w:t>
      </w:r>
      <w:bookmarkEnd w:id="11"/>
      <w:bookmarkEnd w:id="12"/>
      <w:bookmarkEnd w:id="13"/>
      <w:bookmarkEnd w:id="14"/>
      <w:bookmarkEnd w:id="15"/>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致：青西宁市第三人医院</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为了诚实、客观、有序地参与青海省院内议价活动，愿就以下内容作出承诺：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w:t>
      </w:r>
      <w:r>
        <w:rPr>
          <w:rFonts w:hint="eastAsia" w:ascii="宋体" w:hAnsi="宋体" w:cs="宋体"/>
          <w:color w:val="000000"/>
          <w:sz w:val="24"/>
          <w:szCs w:val="24"/>
          <w:lang w:eastAsia="zh-CN"/>
        </w:rPr>
        <w:t>投标单位</w:t>
      </w:r>
      <w:r>
        <w:rPr>
          <w:rFonts w:hint="eastAsia" w:ascii="宋体" w:hAnsi="宋体" w:cs="宋体"/>
          <w:color w:val="000000"/>
          <w:sz w:val="24"/>
          <w:szCs w:val="24"/>
        </w:rPr>
        <w:t>平等参加院内议价活动。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二、参加青西宁市第三人医院组织的院内议价活动时，严格按照议价文件的规定和要求提供所需的相关材料，并对所提供的各类资料的真实性负责，不虚假应标，不虚列业绩。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三、尊重参与院内议价活动各相关方的合法行为，接受院内议价活动依法形成的意见、结果。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四、依法参加院内议价活动，不围标、串标，维护市场秩序，不提供“三无”产品、以次充好。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五、积极推动院内议价活动健康开展，对采购活动有疑问、异议时，按法律规定的程序实名（加盖单位章和法定代表人签名）反映情况，不恶意中伤、无事生非，以和谐、平等的心态参加院内议价活动。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w:t>
      </w:r>
      <w:r>
        <w:rPr>
          <w:rFonts w:hint="eastAsia" w:ascii="宋体" w:hAnsi="宋体" w:cs="宋体"/>
          <w:color w:val="000000"/>
          <w:sz w:val="24"/>
          <w:szCs w:val="24"/>
          <w:lang w:eastAsia="zh-CN"/>
        </w:rPr>
        <w:t>投标单位</w:t>
      </w:r>
      <w:r>
        <w:rPr>
          <w:rFonts w:hint="eastAsia" w:ascii="宋体" w:hAnsi="宋体" w:cs="宋体"/>
          <w:color w:val="000000"/>
          <w:sz w:val="24"/>
          <w:szCs w:val="24"/>
        </w:rPr>
        <w:t>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若本企业（单位）发生有悖于上述承诺的行为，愿意接受法律对</w:t>
      </w:r>
      <w:r>
        <w:rPr>
          <w:rFonts w:hint="eastAsia" w:ascii="宋体" w:hAnsi="宋体" w:cs="宋体"/>
          <w:color w:val="000000"/>
          <w:sz w:val="24"/>
          <w:szCs w:val="24"/>
          <w:lang w:eastAsia="zh-CN"/>
        </w:rPr>
        <w:t>投标单位</w:t>
      </w:r>
      <w:r>
        <w:rPr>
          <w:rFonts w:hint="eastAsia" w:ascii="宋体" w:hAnsi="宋体" w:cs="宋体"/>
          <w:color w:val="000000"/>
          <w:sz w:val="24"/>
          <w:szCs w:val="24"/>
        </w:rPr>
        <w:t>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 w:name="_Toc7486"/>
      <w:bookmarkStart w:id="17" w:name="_Toc25993"/>
      <w:r>
        <w:rPr>
          <w:rFonts w:hint="eastAsia" w:ascii="宋体" w:hAnsi="宋体" w:cs="宋体"/>
          <w:b/>
          <w:color w:val="000000"/>
          <w:sz w:val="28"/>
          <w:szCs w:val="28"/>
        </w:rPr>
        <w:t>资格证明材料</w:t>
      </w:r>
      <w:bookmarkEnd w:id="16"/>
      <w:bookmarkEnd w:id="1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1"/>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（2）议价文件规定的有关资格证书、许可证书、认证等；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 w:name="_Toc32130"/>
      <w:bookmarkStart w:id="19" w:name="_Toc19128"/>
      <w:r>
        <w:rPr>
          <w:rFonts w:hint="eastAsia" w:ascii="宋体" w:hAnsi="宋体" w:cs="宋体"/>
          <w:b/>
          <w:color w:val="000000"/>
          <w:sz w:val="28"/>
          <w:szCs w:val="28"/>
        </w:rPr>
        <w:t>财务状况证明</w:t>
      </w:r>
      <w:bookmarkEnd w:id="18"/>
      <w:bookmarkEnd w:id="19"/>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1、投标单位是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基本开户银行近三个月内出具的资信证明（同时提供基本存款账户开户许可证）或</w:t>
      </w:r>
      <w:r>
        <w:rPr>
          <w:rFonts w:hint="eastAsia" w:ascii="宋体" w:hAnsi="宋体" w:cs="宋体"/>
          <w:color w:val="000000"/>
          <w:sz w:val="24"/>
          <w:szCs w:val="24"/>
          <w:u w:val="dashDotDotHeavy"/>
        </w:rPr>
        <w:t>年度</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lang w:eastAsia="zh-CN"/>
        </w:rPr>
        <w:t>投标单位</w:t>
      </w:r>
      <w:r>
        <w:rPr>
          <w:rFonts w:hint="eastAsia" w:ascii="宋体" w:hAnsi="宋体"/>
          <w:color w:val="000000"/>
          <w:sz w:val="24"/>
          <w:szCs w:val="24"/>
        </w:rPr>
        <w:t>是其他组织和自然人，没有经审计的财务报告，可以提供基本开户银行出具的资信证明（同时提供基本存款账户开户许可证）。</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2、近半年内的依法缴纳税收和社会保障资金记录的证明材料；依法免税或不需要缴纳社会保障资金的投标单位须提供相应文件证明其依法免税或不需要缴纳社会保障资金。</w:t>
      </w:r>
    </w:p>
    <w:p>
      <w:pPr>
        <w:wordWrap w:val="0"/>
        <w:spacing w:line="360" w:lineRule="auto"/>
        <w:ind w:firstLine="199" w:firstLineChars="83"/>
        <w:rPr>
          <w:rFonts w:ascii="宋体" w:hAnsi="宋体" w:cs="宋体"/>
          <w:b/>
          <w:color w:val="000000"/>
          <w:sz w:val="28"/>
          <w:szCs w:val="28"/>
        </w:rPr>
      </w:pPr>
      <w:r>
        <w:rPr>
          <w:rFonts w:ascii="宋体" w:hAnsi="宋体" w:cs="宋体"/>
          <w:color w:val="000000"/>
          <w:sz w:val="24"/>
          <w:lang w:val="zh-CN"/>
        </w:rPr>
        <w:br w:type="page"/>
      </w:r>
      <w:bookmarkStart w:id="20" w:name="_Toc27149"/>
      <w:bookmarkStart w:id="21" w:name="_Toc23114"/>
      <w:r>
        <w:rPr>
          <w:rFonts w:hint="eastAsia" w:ascii="宋体" w:hAnsi="宋体" w:cs="宋体"/>
          <w:b/>
          <w:color w:val="000000"/>
          <w:sz w:val="28"/>
          <w:szCs w:val="28"/>
        </w:rPr>
        <w:t>具备履行合同所必须的设备和专业技术能力证明</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具备履行合同所必须的设备和专业技术能力证明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为保证本项目合同的顺利履行，投标单位必须具备履行合同的设备和专业技术能力，须提供必须具备履行合同的设备和专业技术能力的承诺函（格式自拟），并提供相关设备的购置发票或相关人员的用工合同等证明材料。</w:t>
      </w:r>
    </w:p>
    <w:p>
      <w:pPr>
        <w:autoSpaceDE w:val="0"/>
        <w:autoSpaceDN w:val="0"/>
        <w:spacing w:line="360" w:lineRule="auto"/>
        <w:ind w:firstLine="482"/>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无重大违法记录声明</w:t>
      </w:r>
      <w:bookmarkEnd w:id="20"/>
      <w:bookmarkEnd w:id="21"/>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ascii="宋体" w:hAnsi="宋体" w:cs="宋体"/>
          <w:b/>
          <w:bCs/>
          <w:color w:val="000000"/>
          <w:sz w:val="24"/>
        </w:rPr>
      </w:pPr>
      <w:r>
        <w:rPr>
          <w:rFonts w:hint="eastAsia" w:ascii="宋体" w:hAnsi="宋体" w:cs="宋体"/>
          <w:b/>
          <w:bCs/>
          <w:color w:val="000000"/>
          <w:sz w:val="24"/>
        </w:rPr>
        <w:t>致：青西宁市第三人医院</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若采购单位在本项目采购过程中发现我单位近三年内在经营活动中有重大违法记录，我单位将无条件地退出本项目的议价活动，并承担因此引起的一切后果。</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附“信用中国”网站查询截图，时间为议价截止时间前10天内。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22" w:name="_Toc1224"/>
    </w:p>
    <w:p>
      <w:pPr>
        <w:tabs>
          <w:tab w:val="left" w:pos="168"/>
        </w:tabs>
        <w:spacing w:line="360" w:lineRule="auto"/>
        <w:ind w:firstLine="0" w:firstLineChars="0"/>
        <w:textAlignment w:val="baseline"/>
        <w:rPr>
          <w:rFonts w:ascii="宋体" w:cs="宋体"/>
          <w:b/>
          <w:bCs/>
          <w:color w:val="000000"/>
          <w:sz w:val="24"/>
          <w:szCs w:val="24"/>
        </w:rPr>
      </w:pPr>
    </w:p>
    <w:p>
      <w:pPr>
        <w:widowControl/>
        <w:snapToGrid w:val="0"/>
        <w:spacing w:line="360" w:lineRule="auto"/>
        <w:ind w:firstLine="0" w:firstLineChars="0"/>
        <w:outlineLvl w:val="1"/>
        <w:rPr>
          <w:rFonts w:ascii="宋体"/>
          <w:b/>
          <w:color w:val="000000"/>
          <w:sz w:val="28"/>
          <w:szCs w:val="28"/>
        </w:rPr>
      </w:pPr>
      <w:r>
        <w:rPr>
          <w:rFonts w:hint="eastAsia" w:ascii="宋体" w:hAnsi="宋体" w:cs="宋体"/>
          <w:b/>
          <w:color w:val="000000"/>
          <w:sz w:val="28"/>
          <w:szCs w:val="28"/>
          <w:lang w:eastAsia="zh-CN"/>
        </w:rPr>
        <w:t>投标单位</w:t>
      </w:r>
      <w:r>
        <w:rPr>
          <w:rFonts w:hint="eastAsia" w:ascii="宋体" w:hAnsi="宋体" w:cs="宋体"/>
          <w:b/>
          <w:color w:val="000000"/>
          <w:sz w:val="28"/>
          <w:szCs w:val="28"/>
        </w:rPr>
        <w:t>的类似业绩证明材料</w:t>
      </w:r>
    </w:p>
    <w:p>
      <w:pPr>
        <w:ind w:firstLine="2909" w:firstLineChars="805"/>
        <w:rPr>
          <w:rFonts w:ascii="宋体" w:hAnsi="宋体"/>
          <w:b/>
          <w:color w:val="000000"/>
          <w:sz w:val="36"/>
          <w:szCs w:val="36"/>
        </w:rPr>
      </w:pPr>
    </w:p>
    <w:p>
      <w:pPr>
        <w:ind w:firstLine="133" w:firstLineChars="55"/>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的类似业绩证明材料</w:t>
      </w:r>
    </w:p>
    <w:p>
      <w:pPr>
        <w:tabs>
          <w:tab w:val="left" w:pos="168"/>
        </w:tabs>
        <w:adjustRightInd w:val="0"/>
        <w:ind w:firstLine="2530" w:firstLineChars="700"/>
        <w:textAlignment w:val="baseline"/>
        <w:rPr>
          <w:rFonts w:ascii="宋体"/>
          <w:b/>
          <w:color w:val="000000"/>
          <w:sz w:val="36"/>
          <w:szCs w:val="36"/>
        </w:rPr>
      </w:pPr>
    </w:p>
    <w:p>
      <w:pPr>
        <w:spacing w:line="360" w:lineRule="auto"/>
        <w:ind w:firstLine="0" w:firstLineChars="0"/>
        <w:rPr>
          <w:rFonts w:ascii="宋体" w:hAnsi="宋体"/>
          <w:color w:val="000000"/>
          <w:sz w:val="24"/>
        </w:rPr>
      </w:pPr>
      <w:r>
        <w:rPr>
          <w:rFonts w:hint="eastAsia" w:ascii="宋体" w:hAnsi="宋体" w:cs="宋体"/>
          <w:bCs/>
          <w:color w:val="000000"/>
          <w:sz w:val="24"/>
          <w:szCs w:val="24"/>
        </w:rPr>
        <w:t xml:space="preserve">   </w:t>
      </w:r>
      <w:r>
        <w:rPr>
          <w:rFonts w:hint="eastAsia" w:ascii="宋体" w:hAnsi="宋体"/>
          <w:color w:val="000000"/>
          <w:sz w:val="24"/>
        </w:rPr>
        <w:t xml:space="preserve"> 提供近三年以来的类似业绩证明材料。类似业绩是指与采购项目在产品类型、使用功能、</w:t>
      </w:r>
      <w:r>
        <w:rPr>
          <w:rFonts w:ascii="宋体" w:hAnsi="宋体"/>
          <w:color w:val="000000"/>
          <w:sz w:val="24"/>
        </w:rPr>
        <w:t>合同规模</w:t>
      </w:r>
      <w:r>
        <w:rPr>
          <w:rFonts w:hint="eastAsia" w:ascii="宋体" w:hAnsi="宋体"/>
          <w:color w:val="000000"/>
          <w:sz w:val="24"/>
        </w:rPr>
        <w:t>等方面相同或相近的项目。以中标通知书或合同复印件为准。</w:t>
      </w:r>
    </w:p>
    <w:p>
      <w:pPr>
        <w:wordWrap w:val="0"/>
        <w:spacing w:line="360" w:lineRule="auto"/>
        <w:ind w:firstLine="0" w:firstLineChars="0"/>
        <w:rPr>
          <w:rFonts w:ascii="宋体" w:hAnsi="宋体" w:cs="宋体"/>
          <w:b/>
          <w:color w:val="000000"/>
          <w:sz w:val="28"/>
          <w:szCs w:val="28"/>
        </w:rPr>
      </w:pPr>
    </w:p>
    <w:bookmarkEnd w:id="22"/>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23" w:name="_Toc26743"/>
      <w:r>
        <w:rPr>
          <w:rFonts w:hint="eastAsia" w:ascii="宋体" w:hAnsi="宋体" w:cs="宋体"/>
          <w:b/>
          <w:color w:val="000000"/>
          <w:sz w:val="28"/>
          <w:szCs w:val="28"/>
          <w:lang w:eastAsia="zh-CN"/>
        </w:rPr>
        <w:t>投标单位</w:t>
      </w:r>
      <w:r>
        <w:rPr>
          <w:rFonts w:hint="eastAsia" w:ascii="宋体" w:hAnsi="宋体" w:cs="宋体"/>
          <w:b/>
          <w:color w:val="000000"/>
          <w:sz w:val="28"/>
          <w:szCs w:val="28"/>
        </w:rPr>
        <w:t>认为在其他方面有必要说明的事项</w:t>
      </w:r>
    </w:p>
    <w:p>
      <w:pPr>
        <w:spacing w:line="360" w:lineRule="auto"/>
        <w:ind w:firstLine="0" w:firstLineChars="0"/>
        <w:rPr>
          <w:rFonts w:ascii="宋体" w:hAnsi="宋体" w:cs="宋体"/>
          <w:b/>
          <w:color w:val="000000"/>
          <w:sz w:val="24"/>
          <w:szCs w:val="24"/>
        </w:rPr>
      </w:pPr>
    </w:p>
    <w:p>
      <w:pPr>
        <w:pStyle w:val="6"/>
        <w:spacing w:line="240" w:lineRule="auto"/>
        <w:ind w:firstLine="0" w:firstLineChars="0"/>
        <w:rPr>
          <w:rFonts w:ascii="宋体" w:hAnsi="宋体" w:cs="宋体"/>
          <w:color w:val="000000"/>
          <w:sz w:val="24"/>
          <w:szCs w:val="24"/>
        </w:rPr>
      </w:pPr>
      <w:r>
        <w:rPr>
          <w:rFonts w:hint="eastAsia" w:ascii="宋体" w:hAnsi="宋体" w:cs="宋体"/>
          <w:color w:val="000000"/>
          <w:sz w:val="28"/>
          <w:szCs w:val="28"/>
          <w:lang w:eastAsia="zh-CN"/>
        </w:rPr>
        <w:t>投标单位</w:t>
      </w:r>
      <w:r>
        <w:rPr>
          <w:rFonts w:hint="eastAsia" w:ascii="宋体" w:hAnsi="宋体" w:cs="宋体"/>
          <w:color w:val="000000"/>
          <w:sz w:val="28"/>
          <w:szCs w:val="28"/>
        </w:rPr>
        <w:t>认为在其他方面有必要说明的事项</w:t>
      </w:r>
    </w:p>
    <w:p>
      <w:pPr>
        <w:pStyle w:val="6"/>
        <w:spacing w:line="240" w:lineRule="auto"/>
        <w:ind w:firstLine="0" w:firstLineChars="0"/>
        <w:rPr>
          <w:rFonts w:ascii="宋体" w:hAnsi="宋体" w:cs="宋体"/>
          <w:b w:val="0"/>
          <w:color w:val="000000"/>
          <w:sz w:val="24"/>
          <w:szCs w:val="24"/>
        </w:rPr>
      </w:pPr>
    </w:p>
    <w:p>
      <w:pPr>
        <w:pStyle w:val="6"/>
        <w:spacing w:line="240" w:lineRule="auto"/>
        <w:ind w:firstLine="0" w:firstLineChars="0"/>
        <w:rPr>
          <w:rFonts w:ascii="宋体" w:hAnsi="宋体" w:cs="宋体"/>
          <w:b w:val="0"/>
          <w:color w:val="000000"/>
          <w:sz w:val="24"/>
          <w:szCs w:val="24"/>
        </w:rPr>
      </w:pPr>
    </w:p>
    <w:p>
      <w:pPr>
        <w:pStyle w:val="6"/>
        <w:spacing w:line="240" w:lineRule="auto"/>
        <w:ind w:firstLine="0" w:firstLineChars="0"/>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bookmarkEnd w:id="23"/>
    <w:p>
      <w:pPr>
        <w:ind w:firstLine="420"/>
      </w:pPr>
    </w:p>
    <w:p>
      <w:pPr>
        <w:widowControl/>
        <w:spacing w:line="240" w:lineRule="auto"/>
        <w:ind w:firstLine="0" w:firstLineChars="0"/>
        <w:jc w:val="left"/>
      </w:pPr>
      <w:r>
        <w:br w:type="page"/>
      </w: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报价一览表</w:t>
      </w:r>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4"/>
          <w:szCs w:val="24"/>
          <w:lang w:val="zh-CN"/>
        </w:rPr>
      </w:pPr>
      <w:r>
        <w:rPr>
          <w:rFonts w:hint="eastAsia" w:ascii="宋体" w:hAnsi="宋体" w:cs="宋体"/>
          <w:b/>
          <w:bCs/>
          <w:color w:val="000000"/>
          <w:sz w:val="24"/>
          <w:szCs w:val="24"/>
        </w:rPr>
        <w:t>首次报价</w:t>
      </w:r>
      <w:r>
        <w:rPr>
          <w:rFonts w:hint="eastAsia" w:ascii="宋体" w:hAnsi="宋体" w:cs="宋体"/>
          <w:b/>
          <w:bCs/>
          <w:color w:val="000000"/>
          <w:sz w:val="24"/>
          <w:szCs w:val="24"/>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投标单位名称：</w:t>
      </w:r>
    </w:p>
    <w:tbl>
      <w:tblPr>
        <w:tblStyle w:val="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议价报价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服务承诺及其他：</w:t>
            </w:r>
          </w:p>
          <w:p>
            <w:pPr>
              <w:pStyle w:val="2"/>
              <w:spacing w:line="360" w:lineRule="auto"/>
              <w:ind w:firstLine="0" w:firstLineChars="0"/>
              <w:rPr>
                <w:rFonts w:ascii="宋体" w:hAnsi="宋体" w:cs="宋体"/>
                <w:color w:val="000000"/>
                <w:sz w:val="24"/>
                <w:szCs w:val="24"/>
                <w:lang w:val="zh-CN"/>
              </w:rPr>
            </w:pPr>
          </w:p>
          <w:p>
            <w:pPr>
              <w:pStyle w:val="2"/>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ascii="宋体" w:hAnsi="宋体" w:cs="宋体"/>
          <w:b/>
          <w:color w:val="000000"/>
          <w:sz w:val="28"/>
          <w:szCs w:val="28"/>
        </w:rPr>
      </w:pPr>
      <w:r>
        <w:rPr>
          <w:rFonts w:ascii="宋体" w:hAnsi="宋体" w:cs="宋体"/>
          <w:b/>
          <w:color w:val="000000"/>
          <w:sz w:val="24"/>
          <w:szCs w:val="24"/>
        </w:rPr>
        <w:br w:type="page"/>
      </w:r>
      <w:r>
        <w:rPr>
          <w:rFonts w:hint="eastAsia" w:ascii="宋体" w:hAnsi="宋体" w:cs="宋体"/>
          <w:b/>
          <w:color w:val="000000"/>
          <w:sz w:val="28"/>
          <w:szCs w:val="28"/>
        </w:rPr>
        <w:t>分项报价表</w:t>
      </w:r>
    </w:p>
    <w:p>
      <w:pPr>
        <w:autoSpaceDE w:val="0"/>
        <w:autoSpaceDN w:val="0"/>
        <w:spacing w:line="360" w:lineRule="auto"/>
        <w:ind w:firstLine="0" w:firstLineChars="0"/>
        <w:rPr>
          <w:rFonts w:ascii="宋体" w:hAnsi="宋体" w:cs="宋体"/>
          <w:b/>
          <w:bCs/>
          <w:color w:val="000000"/>
          <w:sz w:val="24"/>
          <w:szCs w:val="24"/>
          <w:lang w:val="zh-CN"/>
        </w:rPr>
      </w:pP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b/>
          <w:bCs/>
          <w:color w:val="000000"/>
          <w:sz w:val="24"/>
          <w:szCs w:val="24"/>
          <w:lang w:val="zh-CN"/>
        </w:rPr>
        <w:t>投标单位名称：</w:t>
      </w:r>
      <w:r>
        <w:rPr>
          <w:rFonts w:ascii="宋体" w:hAnsi="宋体" w:cs="宋体"/>
          <w:b/>
          <w:bCs/>
          <w:color w:val="000000"/>
          <w:sz w:val="24"/>
          <w:szCs w:val="24"/>
        </w:rPr>
        <w:t xml:space="preserve">                                              </w:t>
      </w:r>
      <w:r>
        <w:rPr>
          <w:rFonts w:hint="eastAsia" w:ascii="宋体" w:hAnsi="宋体" w:cs="宋体"/>
          <w:b/>
          <w:bCs/>
          <w:color w:val="000000"/>
          <w:sz w:val="24"/>
          <w:szCs w:val="24"/>
        </w:rPr>
        <w:t>包号：</w:t>
      </w:r>
    </w:p>
    <w:tbl>
      <w:tblPr>
        <w:tblStyle w:val="8"/>
        <w:tblW w:w="9924"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992"/>
        <w:gridCol w:w="851"/>
      </w:tblGrid>
      <w:tr>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85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议价总价</w:t>
            </w:r>
          </w:p>
        </w:tc>
        <w:tc>
          <w:tcPr>
            <w:tcW w:w="7655"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idowControl/>
        <w:spacing w:line="360" w:lineRule="auto"/>
        <w:ind w:firstLine="480"/>
        <w:jc w:val="center"/>
        <w:rPr>
          <w:rFonts w:ascii="Times New Roman" w:hAnsi="Times New Roman"/>
        </w:rPr>
      </w:pPr>
      <w:r>
        <w:rPr>
          <w:rFonts w:ascii="宋体" w:hAnsi="宋体" w:cs="宋体"/>
          <w:color w:val="000000"/>
          <w:sz w:val="24"/>
          <w:szCs w:val="24"/>
        </w:rPr>
        <w:br w:type="page"/>
      </w:r>
      <w:r>
        <w:rPr>
          <w:rFonts w:hint="eastAsia" w:ascii="Times New Roman" w:hAnsi="Times New Roman" w:cs="宋体"/>
          <w:b/>
          <w:sz w:val="24"/>
          <w:szCs w:val="24"/>
        </w:rPr>
        <w:t>响应报价表</w:t>
      </w:r>
    </w:p>
    <w:p>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sz w:val="24"/>
          <w:szCs w:val="24"/>
        </w:rPr>
        <w:t>西宁市第三人民医院XXXX项目</w:t>
      </w:r>
      <w:r>
        <w:rPr>
          <w:rFonts w:ascii="Times New Roman" w:hAnsi="Times New Roman"/>
          <w:b/>
          <w:sz w:val="24"/>
          <w:szCs w:val="24"/>
        </w:rPr>
        <w:t xml:space="preserve"> </w:t>
      </w:r>
    </w:p>
    <w:tbl>
      <w:tblPr>
        <w:tblStyle w:val="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bookmarkStart w:id="24" w:name="_GoBack"/>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ind w:firstLine="402"/>
              <w:textAlignment w:val="baseline"/>
              <w:rPr>
                <w:rFonts w:ascii="Times New Roman" w:hAnsi="Times New Roman"/>
                <w:b/>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p>
        </w:tc>
      </w:tr>
      <w:bookmarkEnd w:id="2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p>
        </w:tc>
      </w:tr>
    </w:tbl>
    <w:p>
      <w:pPr>
        <w:spacing w:line="360" w:lineRule="auto"/>
        <w:ind w:firstLine="480"/>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ind w:firstLine="480"/>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spacing w:line="360" w:lineRule="auto"/>
        <w:ind w:firstLine="482"/>
        <w:textAlignment w:val="baseline"/>
        <w:rPr>
          <w:rFonts w:cs="宋体"/>
          <w:b/>
          <w:bCs/>
          <w:sz w:val="24"/>
          <w:szCs w:val="24"/>
        </w:rPr>
      </w:pPr>
      <w:r>
        <w:rPr>
          <w:rFonts w:hint="eastAsia" w:cs="宋体"/>
          <w:b/>
          <w:bCs/>
          <w:sz w:val="24"/>
          <w:szCs w:val="24"/>
        </w:rPr>
        <w:t>监督人签字</w:t>
      </w:r>
      <w:r>
        <w:rPr>
          <w:b/>
          <w:bCs/>
          <w:sz w:val="24"/>
          <w:szCs w:val="24"/>
        </w:rPr>
        <w:t xml:space="preserve"> </w:t>
      </w:r>
      <w:r>
        <w:rPr>
          <w:rFonts w:hint="eastAsia" w:cs="宋体"/>
          <w:b/>
          <w:bCs/>
          <w:sz w:val="24"/>
          <w:szCs w:val="24"/>
        </w:rPr>
        <w:t>：</w:t>
      </w:r>
    </w:p>
    <w:p>
      <w:pPr>
        <w:pStyle w:val="7"/>
        <w:ind w:left="0" w:leftChars="0" w:firstLine="0" w:firstLineChars="0"/>
        <w:jc w:val="left"/>
        <w:rPr>
          <w:rFonts w:cs="宋体"/>
          <w:b/>
          <w:bCs/>
          <w:sz w:val="24"/>
          <w:szCs w:val="24"/>
        </w:rPr>
      </w:pPr>
      <w:r>
        <w:rPr>
          <w:rFonts w:hint="eastAsia" w:cs="宋体"/>
          <w:b/>
          <w:bCs/>
          <w:sz w:val="24"/>
          <w:szCs w:val="24"/>
        </w:rPr>
        <w:t>专家签字：</w:t>
      </w:r>
    </w:p>
    <w:p>
      <w:pPr>
        <w:pStyle w:val="4"/>
        <w:spacing w:line="360" w:lineRule="auto"/>
        <w:ind w:firstLine="5400" w:firstLineChars="2250"/>
        <w:jc w:val="left"/>
        <w:textAlignment w:val="baseline"/>
        <w:rPr>
          <w:rFonts w:ascii="Times New Roman" w:hAnsi="Times New Roman" w:cs="宋体"/>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ind w:firstLine="420"/>
      </w:pPr>
      <w:r>
        <w:rPr>
          <w:rFonts w:hint="eastAsia"/>
        </w:rPr>
        <w:t xml:space="preserve">                                                           （现场填日期）</w:t>
      </w:r>
    </w:p>
    <w:p>
      <w:pPr>
        <w:pStyle w:val="4"/>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2"/>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2"/>
        </w:numPr>
        <w:spacing w:line="360" w:lineRule="auto"/>
        <w:ind w:firstLine="240" w:firstLineChars="100"/>
        <w:textAlignment w:val="baseline"/>
        <w:rPr>
          <w:rFonts w:ascii="Times New Roman" w:hAnsi="Times New Roman"/>
          <w:b/>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numPr>
          <w:ilvl w:val="0"/>
          <w:numId w:val="2"/>
        </w:num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注：第二次报价将在议价活动现场填写，响应文件密封提交时只需填写报价总计（首次）。报价明细表与首次报价表金额相对应，且第二次报价时，响应报价明细表按同比例下浮。</w:t>
      </w:r>
    </w:p>
    <w:p>
      <w:pPr>
        <w:widowControl/>
        <w:ind w:firstLine="482"/>
        <w:jc w:val="left"/>
        <w:rPr>
          <w:rFonts w:ascii="Times New Roman" w:hAnsi="Times New Roman"/>
          <w:b/>
          <w:sz w:val="24"/>
          <w:szCs w:val="24"/>
        </w:rPr>
      </w:pPr>
    </w:p>
    <w:p>
      <w:pPr>
        <w:ind w:firstLine="420"/>
      </w:pPr>
    </w:p>
    <w:p>
      <w:pPr>
        <w:widowControl/>
        <w:snapToGrid w:val="0"/>
        <w:spacing w:line="360" w:lineRule="auto"/>
        <w:ind w:firstLine="0" w:firstLineChars="0"/>
        <w:outlineLvl w:val="1"/>
        <w:rPr>
          <w:rFonts w:ascii="宋体" w:cs="宋体"/>
          <w:b/>
          <w:bCs/>
          <w:color w:val="000000"/>
          <w:sz w:val="24"/>
          <w:szCs w:val="24"/>
        </w:rPr>
      </w:pPr>
      <w:r>
        <w:rPr>
          <w:rFonts w:ascii="宋体" w:cs="宋体"/>
          <w:b/>
          <w:bCs/>
          <w:color w:val="000000"/>
          <w:sz w:val="24"/>
          <w:szCs w:val="24"/>
        </w:rPr>
        <w:t xml:space="preserve"> </w:t>
      </w:r>
    </w:p>
    <w:p>
      <w:pPr>
        <w:ind w:firstLine="420"/>
      </w:pPr>
    </w:p>
    <w:sectPr>
      <w:footerReference r:id="rId5" w:type="default"/>
      <w:pgSz w:w="11907" w:h="16840"/>
      <w:pgMar w:top="1701" w:right="1134" w:bottom="1701" w:left="1701" w:header="1134" w:footer="1134" w:gutter="0"/>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pict>
        <v:shape id="Text Box 1" o:spid="_x0000_s4097" o:spt="202" type="#_x0000_t202" style="position:absolute;left:0pt;margin-top:0pt;height:40pt;width:25.6pt;mso-position-horizontal:center;mso-position-horizontal-relative:margin;mso-wrap-style:none;z-index:251659264;mso-width-relative:page;mso-height-relative:page;" filled="f" stroked="f" coordsize="21600,21600">
          <v:path/>
          <v:fill on="f" focussize="0,0"/>
          <v:stroke on="f" weight="0.5pt" joinstyle="miter"/>
          <v:imagedata o:title=""/>
          <o:lock v:ext="edit" text="t" aspectratio="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jRjYzFmNDA0NGUyZDQxNGY1ODVlNTUzMzNmZTIifQ=="/>
  </w:docVars>
  <w:rsids>
    <w:rsidRoot w:val="00D30E54"/>
    <w:rsid w:val="000C10D1"/>
    <w:rsid w:val="001C3431"/>
    <w:rsid w:val="00353565"/>
    <w:rsid w:val="003537C7"/>
    <w:rsid w:val="003C62D4"/>
    <w:rsid w:val="005D3A6B"/>
    <w:rsid w:val="006357ED"/>
    <w:rsid w:val="006C51B4"/>
    <w:rsid w:val="008067D8"/>
    <w:rsid w:val="008C2B6B"/>
    <w:rsid w:val="00A87568"/>
    <w:rsid w:val="00AE3CFA"/>
    <w:rsid w:val="00B17DBB"/>
    <w:rsid w:val="00B3558B"/>
    <w:rsid w:val="00D30E54"/>
    <w:rsid w:val="00D33A50"/>
    <w:rsid w:val="00DE01E2"/>
    <w:rsid w:val="01E63B86"/>
    <w:rsid w:val="0D7F418E"/>
    <w:rsid w:val="3E58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0"/>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link w:val="17"/>
    <w:semiHidden/>
    <w:unhideWhenUsed/>
    <w:uiPriority w:val="99"/>
    <w:pPr>
      <w:spacing w:after="120"/>
      <w:ind w:left="420" w:leftChars="200"/>
    </w:pPr>
  </w:style>
  <w:style w:type="paragraph" w:styleId="4">
    <w:name w:val="index 4"/>
    <w:basedOn w:val="1"/>
    <w:next w:val="1"/>
    <w:qFormat/>
    <w:uiPriority w:val="0"/>
    <w:pPr>
      <w:spacing w:line="240" w:lineRule="auto"/>
      <w:ind w:left="1260" w:firstLine="0" w:firstLineChars="0"/>
    </w:pPr>
    <w:rPr>
      <w:kern w:val="2"/>
      <w:szCs w:val="20"/>
    </w:rPr>
  </w:style>
  <w:style w:type="paragraph" w:styleId="5">
    <w:name w:val="footer"/>
    <w:basedOn w:val="1"/>
    <w:link w:val="14"/>
    <w:uiPriority w:val="99"/>
    <w:pPr>
      <w:tabs>
        <w:tab w:val="center" w:pos="4153"/>
        <w:tab w:val="right" w:pos="8306"/>
      </w:tabs>
      <w:snapToGrid w:val="0"/>
      <w:jc w:val="left"/>
    </w:pPr>
    <w:rPr>
      <w:sz w:val="18"/>
      <w:szCs w:val="20"/>
    </w:rPr>
  </w:style>
  <w:style w:type="paragraph" w:styleId="6">
    <w:name w:val="Title"/>
    <w:basedOn w:val="1"/>
    <w:next w:val="1"/>
    <w:link w:val="15"/>
    <w:qFormat/>
    <w:uiPriority w:val="0"/>
    <w:pPr>
      <w:spacing w:before="240" w:after="60"/>
      <w:jc w:val="center"/>
      <w:outlineLvl w:val="0"/>
    </w:pPr>
    <w:rPr>
      <w:rFonts w:ascii="Cambria" w:hAnsi="Cambria"/>
      <w:b/>
      <w:bCs/>
      <w:sz w:val="36"/>
      <w:szCs w:val="32"/>
    </w:rPr>
  </w:style>
  <w:style w:type="paragraph" w:styleId="7">
    <w:name w:val="Body Text First Indent 2"/>
    <w:basedOn w:val="3"/>
    <w:link w:val="18"/>
    <w:semiHidden/>
    <w:unhideWhenUsed/>
    <w:qFormat/>
    <w:uiPriority w:val="99"/>
    <w:pPr>
      <w:spacing w:line="240" w:lineRule="auto"/>
      <w:ind w:firstLine="420"/>
    </w:pPr>
    <w:rPr>
      <w:kern w:val="2"/>
    </w:rPr>
  </w:style>
  <w:style w:type="character" w:customStyle="1" w:styleId="10">
    <w:name w:val="页脚 字符"/>
    <w:basedOn w:val="9"/>
    <w:semiHidden/>
    <w:qFormat/>
    <w:uiPriority w:val="99"/>
    <w:rPr>
      <w:rFonts w:ascii="Calibri" w:hAnsi="Calibri" w:eastAsia="宋体" w:cs="Times New Roman"/>
      <w:kern w:val="0"/>
      <w:sz w:val="18"/>
      <w:szCs w:val="18"/>
    </w:rPr>
  </w:style>
  <w:style w:type="character" w:customStyle="1" w:styleId="11">
    <w:name w:val="标题 字符"/>
    <w:basedOn w:val="9"/>
    <w:qFormat/>
    <w:uiPriority w:val="10"/>
    <w:rPr>
      <w:rFonts w:asciiTheme="majorHAnsi" w:hAnsiTheme="majorHAnsi" w:eastAsiaTheme="majorEastAsia" w:cstheme="majorBidi"/>
      <w:b/>
      <w:bCs/>
      <w:kern w:val="0"/>
      <w:sz w:val="32"/>
      <w:szCs w:val="32"/>
    </w:rPr>
  </w:style>
  <w:style w:type="paragraph" w:customStyle="1" w:styleId="12">
    <w:name w:val="_Style 8"/>
    <w:basedOn w:val="1"/>
    <w:next w:val="13"/>
    <w:qFormat/>
    <w:uiPriority w:val="34"/>
    <w:pPr>
      <w:spacing w:line="240" w:lineRule="auto"/>
      <w:ind w:firstLine="420"/>
    </w:pPr>
    <w:rPr>
      <w:kern w:val="2"/>
    </w:rPr>
  </w:style>
  <w:style w:type="paragraph" w:styleId="13">
    <w:name w:val="List Paragraph"/>
    <w:basedOn w:val="1"/>
    <w:qFormat/>
    <w:uiPriority w:val="34"/>
    <w:pPr>
      <w:ind w:firstLine="420"/>
    </w:pPr>
  </w:style>
  <w:style w:type="character" w:customStyle="1" w:styleId="14">
    <w:name w:val="页脚 Char"/>
    <w:link w:val="5"/>
    <w:qFormat/>
    <w:uiPriority w:val="99"/>
    <w:rPr>
      <w:rFonts w:ascii="Calibri" w:hAnsi="Calibri" w:eastAsia="宋体" w:cs="Times New Roman"/>
      <w:kern w:val="0"/>
      <w:sz w:val="18"/>
      <w:szCs w:val="20"/>
    </w:rPr>
  </w:style>
  <w:style w:type="character" w:customStyle="1" w:styleId="15">
    <w:name w:val="标题 Char"/>
    <w:link w:val="6"/>
    <w:qFormat/>
    <w:uiPriority w:val="0"/>
    <w:rPr>
      <w:rFonts w:ascii="Cambria" w:hAnsi="Cambria" w:eastAsia="宋体" w:cs="Times New Roman"/>
      <w:b/>
      <w:bCs/>
      <w:kern w:val="0"/>
      <w:sz w:val="36"/>
      <w:szCs w:val="32"/>
    </w:rPr>
  </w:style>
  <w:style w:type="paragraph" w:customStyle="1" w:styleId="1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17">
    <w:name w:val="正文文本缩进 Char"/>
    <w:basedOn w:val="9"/>
    <w:link w:val="3"/>
    <w:semiHidden/>
    <w:qFormat/>
    <w:uiPriority w:val="99"/>
    <w:rPr>
      <w:rFonts w:ascii="Calibri" w:hAnsi="Calibri" w:eastAsia="宋体" w:cs="Times New Roman"/>
      <w:kern w:val="0"/>
      <w:szCs w:val="22"/>
    </w:rPr>
  </w:style>
  <w:style w:type="character" w:customStyle="1" w:styleId="18">
    <w:name w:val="正文首行缩进 2 Char"/>
    <w:basedOn w:val="17"/>
    <w:link w:val="7"/>
    <w:semiHidden/>
    <w:qFormat/>
    <w:uiPriority w:val="99"/>
    <w:rPr>
      <w:rFonts w:ascii="Calibri" w:hAnsi="Calibri" w:eastAsia="宋体" w:cs="Times New Roman"/>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3831</Words>
  <Characters>4305</Characters>
  <Lines>38</Lines>
  <Paragraphs>10</Paragraphs>
  <TotalTime>3</TotalTime>
  <ScaleCrop>false</ScaleCrop>
  <LinksUpToDate>false</LinksUpToDate>
  <CharactersWithSpaces>5054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2023-05-15T10:34:00Z</dcterms:created>
  <dc:creator>Microsoft Office User</dc:creator>
  <cp:lastModifiedBy>hp</cp:lastModifiedBy>
  <dcterms:modified xsi:type="dcterms:W3CDTF">2023-05-18T07:54:38Z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6DBEC30719F64D81A5A8C81B37406BDC_13</vt:lpwstr>
  </property>
</Properties>
</file>