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西宁市第三人民医院</w:t>
      </w:r>
      <w:bookmarkStart w:id="0" w:name="OLE_LINK1"/>
      <w:r>
        <w:rPr>
          <w:rFonts w:hint="eastAsia" w:ascii="宋体" w:hAnsi="宋体"/>
          <w:b/>
          <w:color w:val="000000" w:themeColor="text1"/>
          <w:sz w:val="36"/>
          <w:szCs w:val="36"/>
          <w14:textFill>
            <w14:solidFill>
              <w14:schemeClr w14:val="tx1"/>
            </w14:solidFill>
          </w14:textFill>
        </w:rPr>
        <w:t>数字减影血管造影X线机系统（DSA）环境影响评价报告编制，环评文件及环评制度的建立项目</w:t>
      </w:r>
      <w:bookmarkEnd w:id="0"/>
      <w:r>
        <w:rPr>
          <w:rFonts w:hint="eastAsia" w:ascii="宋体" w:hAnsi="宋体"/>
          <w:b/>
          <w:color w:val="000000" w:themeColor="text1"/>
          <w:sz w:val="36"/>
          <w:szCs w:val="36"/>
          <w:lang w:eastAsia="zh-CN"/>
          <w14:textFill>
            <w14:solidFill>
              <w14:schemeClr w14:val="tx1"/>
            </w14:solidFill>
          </w14:textFill>
        </w:rPr>
        <w:t>（第二次）</w:t>
      </w: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询价</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1" w:name="OLE_LINK3"/>
      <w:r>
        <w:rPr>
          <w:rFonts w:hint="eastAsia" w:ascii="宋体" w:hAnsi="宋体"/>
          <w:b/>
          <w:color w:val="000000" w:themeColor="text1"/>
          <w:sz w:val="32"/>
          <w:szCs w:val="32"/>
          <w:lang w:val="en-US" w:eastAsia="zh-CN"/>
          <w14:textFill>
            <w14:solidFill>
              <w14:schemeClr w14:val="tx1"/>
            </w14:solidFill>
          </w14:textFill>
        </w:rPr>
        <w:t>XNSY2021001</w:t>
      </w:r>
      <w:bookmarkEnd w:id="1"/>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203"/>
          <w:tab w:val="right" w:pos="8406"/>
        </w:tabs>
        <w:spacing w:line="276"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中国·</w:t>
      </w:r>
      <w:r>
        <w:rPr>
          <w:rFonts w:hint="eastAsia" w:ascii="宋体" w:hAnsi="宋体"/>
          <w:b/>
          <w:color w:val="000000" w:themeColor="text1"/>
          <w:sz w:val="28"/>
          <w:szCs w:val="28"/>
          <w14:textFill>
            <w14:solidFill>
              <w14:schemeClr w14:val="tx1"/>
            </w14:solidFill>
          </w14:textFill>
        </w:rPr>
        <w:t>青海</w:t>
      </w:r>
    </w:p>
    <w:p>
      <w:pPr>
        <w:tabs>
          <w:tab w:val="center" w:pos="4153"/>
          <w:tab w:val="right" w:pos="8306"/>
        </w:tabs>
        <w:spacing w:line="276" w:lineRule="auto"/>
        <w:jc w:val="center"/>
        <w:rPr>
          <w:rFonts w:ascii="宋体" w:hAnsi="宋体"/>
          <w:b/>
          <w:bCs/>
          <w:color w:val="000000" w:themeColor="text1"/>
          <w:sz w:val="28"/>
          <w:szCs w:val="28"/>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元</w:t>
      </w:r>
      <w:r>
        <w:rPr>
          <w:rFonts w:ascii="宋体" w:hAnsi="宋体"/>
          <w:b/>
          <w:bCs/>
          <w:color w:val="000000" w:themeColor="text1"/>
          <w:sz w:val="28"/>
          <w:szCs w:val="28"/>
          <w14:textFill>
            <w14:solidFill>
              <w14:schemeClr w14:val="tx1"/>
            </w14:solidFill>
          </w14:textFill>
        </w:rPr>
        <w:t>月</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2"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2"/>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3"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3"/>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Start w:id="4" w:name="_Toc5003705"/>
      <w:r>
        <w:rPr>
          <w:rFonts w:ascii="宋体" w:hAnsi="宋体" w:eastAsia="宋体"/>
          <w:color w:val="000000" w:themeColor="text1"/>
          <w:sz w:val="28"/>
          <w:szCs w:val="28"/>
          <w14:textFill>
            <w14:solidFill>
              <w14:schemeClr w14:val="tx1"/>
            </w14:solidFill>
          </w14:textFill>
        </w:rPr>
        <w:t>第一章</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eastAsia="zh-CN"/>
          <w14:textFill>
            <w14:solidFill>
              <w14:schemeClr w14:val="tx1"/>
            </w14:solidFill>
          </w14:textFill>
        </w:rPr>
        <w:t>询价</w:t>
      </w:r>
      <w:r>
        <w:rPr>
          <w:rFonts w:ascii="宋体" w:hAnsi="宋体" w:eastAsia="宋体"/>
          <w:color w:val="000000" w:themeColor="text1"/>
          <w:sz w:val="28"/>
          <w:szCs w:val="28"/>
          <w14:textFill>
            <w14:solidFill>
              <w14:schemeClr w14:val="tx1"/>
            </w14:solidFill>
          </w14:textFill>
        </w:rPr>
        <w:t>邀请公告</w:t>
      </w:r>
      <w:bookmarkEnd w:id="4"/>
    </w:p>
    <w:p>
      <w:pPr>
        <w:spacing w:line="288"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拟对</w:t>
      </w:r>
      <w:bookmarkStart w:id="5" w:name="OLE_LINK12"/>
      <w:r>
        <w:rPr>
          <w:rFonts w:hint="eastAsia" w:ascii="宋体" w:hAnsi="宋体" w:cs="宋体"/>
          <w:color w:val="000000" w:themeColor="text1"/>
          <w14:textFill>
            <w14:solidFill>
              <w14:schemeClr w14:val="tx1"/>
            </w14:solidFill>
          </w14:textFill>
        </w:rPr>
        <w:t>西宁市第三人民医院</w:t>
      </w:r>
      <w:bookmarkStart w:id="6" w:name="OLE_LINK4"/>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w:t>
      </w:r>
      <w:bookmarkEnd w:id="6"/>
      <w:r>
        <w:rPr>
          <w:rFonts w:hint="eastAsia" w:ascii="宋体" w:hAnsi="宋体" w:cs="宋体"/>
          <w:color w:val="000000" w:themeColor="text1"/>
          <w:lang w:eastAsia="zh-CN"/>
          <w14:textFill>
            <w14:solidFill>
              <w14:schemeClr w14:val="tx1"/>
            </w14:solidFill>
          </w14:textFill>
        </w:rPr>
        <w:t>项目（第二次）</w:t>
      </w:r>
      <w:r>
        <w:rPr>
          <w:rFonts w:hint="eastAsia" w:ascii="宋体" w:hAnsi="宋体" w:cs="宋体"/>
          <w:color w:val="000000" w:themeColor="text1"/>
          <w14:textFill>
            <w14:solidFill>
              <w14:schemeClr w14:val="tx1"/>
            </w14:solidFill>
          </w14:textFill>
        </w:rPr>
        <w:t>采用</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方式进行采购</w:t>
      </w:r>
      <w:bookmarkEnd w:id="5"/>
      <w:r>
        <w:rPr>
          <w:rFonts w:hint="eastAsia" w:ascii="宋体" w:hAnsi="宋体" w:cs="宋体"/>
          <w:color w:val="000000" w:themeColor="text1"/>
          <w14:textFill>
            <w14:solidFill>
              <w14:schemeClr w14:val="tx1"/>
            </w14:solidFill>
          </w14:textFill>
        </w:rPr>
        <w:t>，兹欢迎合格的供应商参加本项目的</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bookmarkStart w:id="7" w:name="OLE_LINK6"/>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数字减影血管造影X线机系统（DSA）环境影响评价报告编制，环评文件及环评制度的建立项目</w:t>
            </w:r>
            <w:bookmarkEnd w:id="7"/>
            <w:r>
              <w:rPr>
                <w:rFonts w:hint="eastAsia" w:ascii="宋体" w:hAnsi="宋体" w:cs="宋体"/>
                <w:color w:val="000000" w:themeColor="text1"/>
                <w:lang w:eastAsia="zh-CN"/>
                <w14:textFill>
                  <w14:solidFill>
                    <w14:schemeClr w14:val="tx1"/>
                  </w14:solidFill>
                </w14:textFill>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采购项目编号</w:t>
            </w:r>
          </w:p>
        </w:tc>
        <w:tc>
          <w:tcPr>
            <w:tcW w:w="7091"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XNSY2021001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7091" w:type="dxa"/>
            <w:vAlign w:val="center"/>
          </w:tcPr>
          <w:p>
            <w:pPr>
              <w:autoSpaceDE w:val="0"/>
              <w:autoSpaceDN w:val="0"/>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服务内容：</w:t>
            </w:r>
            <w:r>
              <w:rPr>
                <w:rFonts w:hint="eastAsia"/>
                <w:color w:val="000000" w:themeColor="text1"/>
                <w:szCs w:val="22"/>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w:t>
            </w:r>
            <w:r>
              <w:rPr>
                <w:rFonts w:hint="eastAsia"/>
                <w:color w:val="000000" w:themeColor="text1"/>
                <w:szCs w:val="22"/>
                <w14:textFill>
                  <w14:solidFill>
                    <w14:schemeClr w14:val="tx1"/>
                  </w14:solidFill>
                </w14:textFill>
              </w:rPr>
              <w:t>；</w:t>
            </w:r>
            <w:r>
              <w:rPr>
                <w:rFonts w:hint="eastAsia" w:ascii="宋体" w:hAnsi="宋体" w:cs="宋体"/>
                <w:color w:val="000000" w:themeColor="text1"/>
                <w14:textFill>
                  <w14:solidFill>
                    <w14:schemeClr w14:val="tx1"/>
                  </w14:solidFill>
                </w14:textFill>
              </w:rPr>
              <w:t>采购预算控制额度：</w:t>
            </w: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具体内容详见《</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供应商资格条件</w:t>
            </w:r>
          </w:p>
        </w:tc>
        <w:tc>
          <w:tcPr>
            <w:tcW w:w="7091" w:type="dxa"/>
            <w:vAlign w:val="center"/>
          </w:tcPr>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符合《中华人民共和国政府采购法》第22条及政府采购法实施条例第17条的规定；</w:t>
            </w:r>
          </w:p>
          <w:p>
            <w:pPr>
              <w:numPr>
                <w:ilvl w:val="0"/>
                <w:numId w:val="2"/>
              </w:numPr>
              <w:spacing w:line="288" w:lineRule="auto"/>
              <w:rPr>
                <w:rFonts w:hint="eastAsia" w:ascii="宋体" w:hAnsi="宋体" w:cs="宋体"/>
                <w:color w:val="auto"/>
              </w:rPr>
            </w:pPr>
            <w:r>
              <w:rPr>
                <w:rFonts w:hint="eastAsia" w:ascii="宋体" w:hAnsi="宋体" w:cs="宋体"/>
                <w:color w:val="000000" w:themeColor="text1"/>
                <w14:textFill>
                  <w14:solidFill>
                    <w14:schemeClr w14:val="tx1"/>
                  </w14:solidFill>
                </w14:textFill>
              </w:rPr>
              <w:t>供</w:t>
            </w:r>
            <w:r>
              <w:rPr>
                <w:rFonts w:hint="eastAsia" w:ascii="宋体" w:hAnsi="宋体" w:cs="宋体"/>
                <w:color w:val="auto"/>
              </w:rPr>
              <w:t>应商具有能满足该项目所需的实验用房和实验仪器设备，必须提供主要仪器设备清单，项目负责人及主要参与人员须持有《环境监测技术人员上岗证》，须提供项目参与人员环境监测上岗证书编号，具备检验检测机构资质认定证书，提供检验检测能力表；</w:t>
            </w:r>
          </w:p>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auto"/>
              </w:rPr>
              <w:t>本项目不接受联合体</w:t>
            </w:r>
            <w:r>
              <w:rPr>
                <w:rFonts w:hint="eastAsia" w:ascii="宋体" w:hAnsi="宋体" w:cs="宋体"/>
                <w:color w:val="auto"/>
                <w:lang w:eastAsia="zh-CN"/>
              </w:rPr>
              <w:t>询价</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询价公告发布时间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询价文件获取起止时间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自公告发布自日起至2020年01月15日下午14：30（北京时间）节假日除外。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文件</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地点</w:t>
            </w:r>
          </w:p>
        </w:tc>
        <w:tc>
          <w:tcPr>
            <w:tcW w:w="7091" w:type="dxa"/>
            <w:vAlign w:val="center"/>
          </w:tcPr>
          <w:p>
            <w:pPr>
              <w:spacing w:line="288"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西宁市第三人民医院招标办（门诊楼六楼）电话：</w:t>
            </w:r>
            <w:r>
              <w:rPr>
                <w:rFonts w:hint="eastAsia" w:ascii="宋体" w:hAnsi="宋体" w:cs="宋体"/>
                <w:color w:val="000000" w:themeColor="text1"/>
                <w:lang w:val="en-US" w:eastAsia="zh-CN"/>
                <w14:textFill>
                  <w14:solidFill>
                    <w14:schemeClr w14:val="tx1"/>
                  </w14:solidFill>
                </w14:textFill>
              </w:rPr>
              <w:t>0971-5295895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获取询价</w:t>
            </w:r>
            <w:r>
              <w:rPr>
                <w:rFonts w:hint="eastAsia" w:ascii="宋体" w:hAnsi="宋体" w:cs="宋体"/>
                <w:color w:val="000000" w:themeColor="text1"/>
                <w14:textFill>
                  <w14:solidFill>
                    <w14:schemeClr w14:val="tx1"/>
                  </w14:solidFill>
                </w14:textFill>
              </w:rPr>
              <w:t>文件时应提供材料</w:t>
            </w:r>
          </w:p>
        </w:tc>
        <w:tc>
          <w:tcPr>
            <w:tcW w:w="7091" w:type="dxa"/>
            <w:vAlign w:val="center"/>
          </w:tcPr>
          <w:p>
            <w:pPr>
              <w:autoSpaceDE w:val="0"/>
              <w:autoSpaceDN w:val="0"/>
              <w:adjustRightInd w:val="0"/>
              <w:spacing w:line="320" w:lineRule="exact"/>
              <w:rPr>
                <w:rFonts w:ascii="宋体" w:cs="宋体"/>
                <w:color w:val="000000" w:themeColor="text1"/>
                <w:sz w:val="22"/>
                <w:szCs w:val="22"/>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供应商获取询价文件时应出示营业执照副本复印件、公司介绍信或法人授权委托书（原件）、购买人身份证原件及复印件，请自带U盘拷取电子文档。 请供应商提供以上资料复印件并加盖公章，采购人留存备案。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bookmarkStart w:id="8" w:name="OLE_LINK5"/>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年0</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月1</w:t>
            </w:r>
            <w:r>
              <w:rPr>
                <w:rFonts w:hint="eastAsia" w:ascii="宋体" w:cs="宋体"/>
                <w:color w:val="000000" w:themeColor="text1"/>
                <w:lang w:val="en-US" w:eastAsia="zh-CN"/>
                <w14:textFill>
                  <w14:solidFill>
                    <w14:schemeClr w14:val="tx1"/>
                  </w14:solidFill>
                </w14:textFill>
              </w:rPr>
              <w:t>5</w:t>
            </w:r>
            <w:r>
              <w:rPr>
                <w:rFonts w:hint="eastAsia" w:ascii="宋体" w:cs="宋体"/>
                <w:color w:val="000000" w:themeColor="text1"/>
                <w:lang w:val="zh-CN"/>
                <w14:textFill>
                  <w14:solidFill>
                    <w14:schemeClr w14:val="tx1"/>
                  </w14:solidFill>
                </w14:textFill>
              </w:rPr>
              <w:t>日14时30分（北京时间）</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年0</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月1</w:t>
            </w:r>
            <w:r>
              <w:rPr>
                <w:rFonts w:hint="eastAsia" w:ascii="宋体" w:cs="宋体"/>
                <w:color w:val="000000" w:themeColor="text1"/>
                <w:lang w:val="en-US" w:eastAsia="zh-CN"/>
                <w14:textFill>
                  <w14:solidFill>
                    <w14:schemeClr w14:val="tx1"/>
                  </w14:solidFill>
                </w14:textFill>
              </w:rPr>
              <w:t>5</w:t>
            </w:r>
            <w:r>
              <w:rPr>
                <w:rFonts w:hint="eastAsia" w:ascii="宋体" w:cs="宋体"/>
                <w:color w:val="000000" w:themeColor="text1"/>
                <w:lang w:val="zh-CN"/>
                <w14:textFill>
                  <w14:solidFill>
                    <w14:schemeClr w14:val="tx1"/>
                  </w14:solidFill>
                </w14:textFill>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地点</w:t>
            </w:r>
          </w:p>
        </w:tc>
        <w:tc>
          <w:tcPr>
            <w:tcW w:w="7091" w:type="dxa"/>
            <w:vAlign w:val="center"/>
          </w:tcPr>
          <w:p>
            <w:pPr>
              <w:rPr>
                <w:rFonts w:hint="eastAsia" w:ascii="宋体" w:hAnsi="宋体" w:eastAsia="宋体" w:cs="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采购单位及联系人电话</w:t>
            </w:r>
          </w:p>
        </w:tc>
        <w:tc>
          <w:tcPr>
            <w:tcW w:w="7091" w:type="dxa"/>
            <w:vAlign w:val="center"/>
          </w:tcPr>
          <w:p>
            <w:pPr>
              <w:autoSpaceDE w:val="0"/>
              <w:autoSpaceDN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西宁市第三人民医院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地址：西宁市城北区柴达木路377号</w:t>
            </w:r>
          </w:p>
          <w:p>
            <w:pPr>
              <w:autoSpaceDE w:val="0"/>
              <w:autoSpaceDN w:val="0"/>
              <w:adjustRightInd w:val="0"/>
              <w:spacing w:line="360" w:lineRule="exact"/>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ascii="宋体" w:hAnsi="宋体"/>
                <w:lang w:eastAsia="zh-CN"/>
              </w:rPr>
              <w:t>郑</w:t>
            </w:r>
            <w:r>
              <w:rPr>
                <w:rFonts w:hint="eastAsia"/>
                <w:color w:val="000000" w:themeColor="text1"/>
                <w14:textFill>
                  <w14:solidFill>
                    <w14:schemeClr w14:val="tx1"/>
                  </w14:solidFill>
                </w14:textFill>
              </w:rPr>
              <w:t>老师          联系</w:t>
            </w:r>
            <w:r>
              <w:rPr>
                <w:rFonts w:hint="eastAsia" w:ascii="宋体" w:cs="仿宋"/>
                <w:color w:val="000000" w:themeColor="text1"/>
                <w14:textFill>
                  <w14:solidFill>
                    <w14:schemeClr w14:val="tx1"/>
                  </w14:solidFill>
                </w14:textFill>
              </w:rPr>
              <w:t>电话：0971-</w:t>
            </w:r>
            <w:r>
              <w:rPr>
                <w:rFonts w:ascii="宋体" w:cs="仿宋"/>
                <w:color w:val="000000" w:themeColor="text1"/>
                <w14:textFill>
                  <w14:solidFill>
                    <w14:schemeClr w14:val="tx1"/>
                  </w14:solidFill>
                </w14:textFill>
              </w:rPr>
              <w:t>529</w:t>
            </w:r>
            <w:r>
              <w:rPr>
                <w:rFonts w:hint="eastAsia" w:ascii="宋体" w:cs="仿宋"/>
                <w:color w:val="000000" w:themeColor="text1"/>
                <w:lang w:val="en-US" w:eastAsia="zh-CN"/>
                <w14:textFill>
                  <w14:solidFill>
                    <w14:schemeClr w14:val="tx1"/>
                  </w14:solidFill>
                </w14:textFill>
              </w:rPr>
              <w:t>5895\18194558868</w:t>
            </w:r>
          </w:p>
        </w:tc>
      </w:tr>
    </w:tbl>
    <w:p>
      <w:pPr>
        <w:spacing w:line="360" w:lineRule="auto"/>
        <w:ind w:right="480"/>
        <w:jc w:val="center"/>
        <w:rPr>
          <w:rFonts w:ascii="宋体" w:hAnsi="宋体"/>
          <w:color w:val="auto"/>
          <w:highlight w:val="none"/>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西宁市第三人民医院招标办</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年0</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询价</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邀请书中所叙述项目的采购。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西宁市第三人民医院</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3"/>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邀请通知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须知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询价</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本次评审成交标准为从询价小组提出的成交候选人中根据符合采购需求、质量和服务相等且报价最低的原则确定成交供应商，并将结果通知所有参加谈判的未成交的供应商。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响应文件两部分，应分册密封装订。资格性响应文件用于</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8.2供应商递交的响应文件为一式</w:t>
      </w:r>
      <w:r>
        <w:rPr>
          <w:rFonts w:hint="eastAsia" w:ascii="宋体" w:hAnsi="宋体"/>
          <w:color w:val="000000" w:themeColor="text1"/>
          <w:sz w:val="24"/>
          <w:lang w:eastAsia="zh-CN"/>
          <w14:textFill>
            <w14:solidFill>
              <w14:schemeClr w14:val="tx1"/>
            </w14:solidFill>
          </w14:textFill>
        </w:rPr>
        <w:t>两</w:t>
      </w:r>
      <w:r>
        <w:rPr>
          <w:rFonts w:ascii="宋体" w:hAnsi="宋体"/>
          <w:color w:val="000000" w:themeColor="text1"/>
          <w:sz w:val="24"/>
          <w14:textFill>
            <w14:solidFill>
              <w14:schemeClr w14:val="tx1"/>
            </w14:solidFill>
          </w14:textFill>
        </w:rPr>
        <w:t>份，其中正本壹份，副本壹份。响应文件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中的最终报价、供应商承</w:t>
      </w:r>
    </w:p>
    <w:p>
      <w:pPr>
        <w:spacing w:line="300" w:lineRule="auto"/>
        <w:ind w:firstLine="120"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12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有效期：60个工作日</w:t>
      </w:r>
    </w:p>
    <w:p>
      <w:pPr>
        <w:pStyle w:val="218"/>
        <w:ind w:firstLine="199" w:firstLineChars="83"/>
        <w:rPr>
          <w:rFonts w:ascii="宋体" w:hAnsi="宋体"/>
          <w:color w:val="000000" w:themeColor="text1"/>
          <w:sz w:val="24"/>
          <w14:textFill>
            <w14:solidFill>
              <w14:schemeClr w14:val="tx1"/>
            </w14:solidFill>
          </w14:textFill>
        </w:rPr>
      </w:pPr>
    </w:p>
    <w:p>
      <w:pPr>
        <w:pStyle w:val="218"/>
        <w:ind w:firstLine="480"/>
        <w:rPr>
          <w:rFonts w:ascii="宋体" w:hAnsi="宋体"/>
          <w:color w:val="000000" w:themeColor="text1"/>
          <w:sz w:val="24"/>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9" w:name="_Toc5003706"/>
      <w:bookmarkStart w:id="10" w:name="_Hlk480384105"/>
      <w:r>
        <w:rPr>
          <w:rFonts w:ascii="宋体" w:hAnsi="宋体" w:eastAsia="宋体"/>
          <w:color w:val="000000" w:themeColor="text1"/>
          <w:sz w:val="28"/>
          <w:szCs w:val="28"/>
          <w14:textFill>
            <w14:solidFill>
              <w14:schemeClr w14:val="tx1"/>
            </w14:solidFill>
          </w14:textFill>
        </w:rPr>
        <w:t>第三章  供应商资格证明文件</w:t>
      </w:r>
      <w:bookmarkEnd w:id="9"/>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pacing w:line="360" w:lineRule="auto"/>
        <w:ind w:firstLine="480" w:firstLineChars="200"/>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（5）有良好的企业信誉和健全的财务会计制度（提供经第三方出具的2</w:t>
      </w:r>
      <w:r>
        <w:rPr>
          <w:rFonts w:ascii="宋体" w:hAnsi="宋体"/>
          <w:color w:val="000000" w:themeColor="text1"/>
          <w:kern w:val="0"/>
          <w:sz w:val="24"/>
          <w:szCs w:val="24"/>
          <w14:textFill>
            <w14:solidFill>
              <w14:schemeClr w14:val="tx1"/>
            </w14:solidFill>
          </w14:textFill>
        </w:rPr>
        <w:t>019</w:t>
      </w:r>
      <w:r>
        <w:rPr>
          <w:rFonts w:hint="eastAsia" w:ascii="宋体" w:hAnsi="宋体"/>
          <w:color w:val="000000" w:themeColor="text1"/>
          <w:kern w:val="0"/>
          <w:sz w:val="24"/>
          <w:szCs w:val="24"/>
          <w14:textFill>
            <w14:solidFill>
              <w14:schemeClr w14:val="tx1"/>
            </w14:solidFill>
          </w14:textFill>
        </w:rPr>
        <w:t>年度</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 xml:space="preserve">财务状况审计报告）； </w:t>
      </w:r>
    </w:p>
    <w:p>
      <w:pPr>
        <w:spacing w:line="360" w:lineRule="auto"/>
        <w:ind w:firstLine="460" w:firstLineChars="192"/>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（6）具</w:t>
      </w:r>
      <w:r>
        <w:rPr>
          <w:rFonts w:hint="eastAsia"/>
          <w:color w:val="000000" w:themeColor="text1"/>
          <w:highlight w:val="none"/>
          <w:lang w:val="en-US" w:eastAsia="zh-CN"/>
          <w14:textFill>
            <w14:solidFill>
              <w14:schemeClr w14:val="tx1"/>
            </w14:solidFill>
          </w14:textFill>
        </w:rPr>
        <w:t>有依法缴纳税收及社会保障资金的证明（提供近半年内任意三个月的纳税和社保缴纳凭证，</w:t>
      </w:r>
      <w:r>
        <w:rPr>
          <w:rFonts w:hint="eastAsia"/>
          <w:color w:val="000000" w:themeColor="text1"/>
          <w:highlight w:val="none"/>
          <w:lang w:val="zh-CN" w:eastAsia="zh-CN"/>
          <w14:textFill>
            <w14:solidFill>
              <w14:schemeClr w14:val="tx1"/>
            </w14:solidFill>
          </w14:textFill>
        </w:rPr>
        <w:t>注册时间至文件递交截止日不足一年的提供在工商备案的公司章程或银行资信证明）</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（7）具备履行合同所必需的设备和专业技术能力的证明材料（提供承诺函）；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（8）参加政府采购活动前3年（201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年-至今）内在经营活动中没有重大违法记录的承诺函；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（10）被委托代理人的身份证明文件复印件；</w:t>
      </w:r>
    </w:p>
    <w:p>
      <w:pPr>
        <w:spacing w:line="360" w:lineRule="auto"/>
        <w:ind w:firstLine="600" w:firstLineChars="250"/>
        <w:jc w:val="both"/>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提供在《信用中国》网站（www.creditchina.gov.cn）信用信息栏中无任何不良记录的查询截图（截图时间为：开标时间截止前1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天内）。</w:t>
      </w:r>
    </w:p>
    <w:p>
      <w:pPr>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highlight w:val="none"/>
          <w14:textFill>
            <w14:solidFill>
              <w14:schemeClr w14:val="tx1"/>
            </w14:solidFill>
          </w14:textFill>
        </w:rPr>
        <w:t>供应商具有能满足该项目所需的实验用房和实验仪器设备，必须提供主要仪器设备清单，项目负责人及主要参与人员须持有《环境监测技术人员上岗证》，须提供项目参与人员环境监测上岗证书编号，</w:t>
      </w:r>
      <w:r>
        <w:rPr>
          <w:rFonts w:hint="eastAsia" w:ascii="宋体" w:hAnsi="宋体" w:cs="宋体"/>
          <w:color w:val="000000" w:themeColor="text1"/>
          <w:highlight w:val="none"/>
          <w14:textFill>
            <w14:solidFill>
              <w14:schemeClr w14:val="tx1"/>
            </w14:solidFill>
          </w14:textFill>
        </w:rPr>
        <w:t>具备检验检测机构资质认定证书，提供检验检测能力表；</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10"/>
      <w:bookmarkStart w:id="11"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2" w:name="_Toc257280877"/>
      <w:r>
        <w:rPr>
          <w:rFonts w:hint="eastAsia" w:ascii="宋体" w:hAnsi="宋体" w:eastAsia="宋体"/>
          <w:color w:val="000000" w:themeColor="text1"/>
          <w:sz w:val="28"/>
          <w:szCs w:val="28"/>
          <w14:textFill>
            <w14:solidFill>
              <w14:schemeClr w14:val="tx1"/>
            </w14:solidFill>
          </w14:textFill>
        </w:rPr>
        <w:t>内容</w:t>
      </w:r>
      <w:bookmarkEnd w:id="11"/>
      <w:bookmarkEnd w:id="12"/>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（一）服务要求</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w:t>
      </w:r>
      <w:bookmarkStart w:id="13" w:name="OLE_LINK9"/>
      <w:r>
        <w:rPr>
          <w:rFonts w:hint="eastAsia" w:ascii="宋体" w:hAnsi="宋体" w:cs="宋体"/>
          <w:color w:val="000000" w:themeColor="text1"/>
          <w:lang w:eastAsia="zh-CN"/>
          <w14:textFill>
            <w14:solidFill>
              <w14:schemeClr w14:val="tx1"/>
            </w14:solidFill>
          </w14:textFill>
        </w:rPr>
        <w:t>制，环评文件及环评制度的建立项目</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1、西宁市第三人民医院数字减影血管造影X线机系统（DSA）环境影响评价报告编制，环评文件及环评制度的建立。</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2、DSA环境影响评价的辐射环境检测。</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3、DSA现场验收；</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4、DSA辐射安全许可证的办理。</w:t>
      </w:r>
    </w:p>
    <w:p>
      <w:pPr>
        <w:spacing w:line="408" w:lineRule="auto"/>
        <w:rPr>
          <w:rFonts w:cs="Arial" w:asciiTheme="minorEastAsia" w:hAnsiTheme="minorEastAsia" w:eastAsiaTheme="minorEastAsia"/>
          <w:b/>
          <w:color w:val="000000" w:themeColor="text1"/>
          <w:sz w:val="28"/>
          <w:szCs w:val="28"/>
          <w14:textFill>
            <w14:solidFill>
              <w14:schemeClr w14:val="tx1"/>
            </w14:solidFill>
          </w14:textFill>
        </w:rPr>
      </w:pPr>
    </w:p>
    <w:bookmarkEnd w:id="13"/>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（二）</w:t>
      </w:r>
      <w:r>
        <w:rPr>
          <w:rFonts w:hint="eastAsia" w:cs="Arial" w:asciiTheme="minorEastAsia" w:hAnsiTheme="minorEastAsia" w:eastAsiaTheme="minorEastAsia"/>
          <w:b/>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color w:val="000000" w:themeColor="text1"/>
          <w:lang w:eastAsia="zh-CN"/>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1.服务期限：</w:t>
      </w:r>
      <w:r>
        <w:rPr>
          <w:rFonts w:hint="eastAsia" w:cs="Arial" w:asciiTheme="minorEastAsia" w:hAnsiTheme="minorEastAsia" w:eastAsiaTheme="minorEastAsia"/>
          <w:color w:val="000000" w:themeColor="text1"/>
          <w:lang w:val="en-US" w:eastAsia="zh-CN"/>
          <w14:textFill>
            <w14:solidFill>
              <w14:schemeClr w14:val="tx1"/>
            </w14:solidFill>
          </w14:textFill>
        </w:rPr>
        <w:t>1</w:t>
      </w:r>
      <w:r>
        <w:rPr>
          <w:rFonts w:hint="eastAsia" w:cs="Arial" w:asciiTheme="minorEastAsia" w:hAnsiTheme="minorEastAsia" w:eastAsiaTheme="minorEastAsia"/>
          <w:color w:val="000000" w:themeColor="text1"/>
          <w14:textFill>
            <w14:solidFill>
              <w14:schemeClr w14:val="tx1"/>
            </w14:solidFill>
          </w14:textFill>
        </w:rPr>
        <w:t>个月</w:t>
      </w:r>
      <w:r>
        <w:rPr>
          <w:rFonts w:cs="Arial" w:asciiTheme="minorEastAsia" w:hAnsiTheme="minorEastAsia" w:eastAsiaTheme="minorEastAsia"/>
          <w:color w:val="000000" w:themeColor="text1"/>
          <w14:textFill>
            <w14:solidFill>
              <w14:schemeClr w14:val="tx1"/>
            </w14:solidFill>
          </w14:textFill>
        </w:rPr>
        <w:t xml:space="preserve"> </w:t>
      </w:r>
      <w:r>
        <w:rPr>
          <w:rFonts w:hint="eastAsia" w:cs="Arial" w:asciiTheme="minorEastAsia" w:hAnsiTheme="minorEastAsia" w:eastAsiaTheme="minorEastAsia"/>
          <w:color w:val="000000" w:themeColor="text1"/>
          <w:lang w:eastAsia="zh-CN"/>
          <w14:textFill>
            <w14:solidFill>
              <w14:schemeClr w14:val="tx1"/>
            </w14:solidFill>
          </w14:textFill>
        </w:rPr>
        <w:t>内完成</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2.服务单位：西宁市第三人民医院</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询价</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采购方式管理暂行办法》等的规定并结合本次采购项目的实际情况，</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小组由采购单位的代表专家3人以上的单数组成，其中专家人数不少于成员总数的三分之二，负责本次采购项目的</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通过资格审查的供应商不足两家的，本次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rPr>
          <w:rFonts w:hint="eastAsia" w:ascii="宋体" w:hAnsi="宋体" w:cs="宋体"/>
          <w:spacing w:val="6"/>
          <w:sz w:val="24"/>
          <w:szCs w:val="24"/>
        </w:rPr>
      </w:pPr>
      <w:r>
        <w:rPr>
          <w:rFonts w:hAnsi="宋体"/>
          <w:color w:val="000000" w:themeColor="text1"/>
          <w:sz w:val="24"/>
          <w:szCs w:val="24"/>
          <w14:textFill>
            <w14:solidFill>
              <w14:schemeClr w14:val="tx1"/>
            </w14:solidFill>
          </w14:textFill>
        </w:rPr>
        <w:t>3.</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本次评审成交标准为从询价小组提出的成交候选人中根据符合采购需求、质量和服务相等且报价最低的原则确定成交供应商，并将结果通知所有参加谈判的未成交的供应商。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hint="default" w:hAnsi="宋体"/>
          <w:color w:val="000000" w:themeColor="text1"/>
          <w:sz w:val="24"/>
          <w:szCs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w:t>
      </w:r>
      <w:r>
        <w:rPr>
          <w:rFonts w:hint="eastAsia" w:hAnsi="宋体"/>
          <w:color w:val="000000" w:themeColor="text1"/>
          <w:sz w:val="24"/>
          <w:szCs w:val="24"/>
          <w:lang w:eastAsia="zh-CN"/>
          <w14:textFill>
            <w14:solidFill>
              <w14:schemeClr w14:val="tx1"/>
            </w14:solidFill>
          </w14:textFill>
        </w:rPr>
        <w:t>三</w:t>
      </w:r>
      <w:r>
        <w:rPr>
          <w:rFonts w:hAnsi="宋体"/>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的供应商被淘汰，最后报价的供应商不足</w:t>
      </w:r>
      <w:r>
        <w:rPr>
          <w:rFonts w:hint="eastAsia" w:hAnsi="宋体"/>
          <w:color w:val="000000" w:themeColor="text1"/>
          <w:sz w:val="24"/>
          <w:szCs w:val="24"/>
          <w:lang w:eastAsia="zh-CN"/>
          <w14:textFill>
            <w14:solidFill>
              <w14:schemeClr w14:val="tx1"/>
            </w14:solidFill>
          </w14:textFill>
        </w:rPr>
        <w:t>三</w:t>
      </w:r>
      <w:bookmarkStart w:id="202" w:name="_GoBack"/>
      <w:bookmarkEnd w:id="202"/>
      <w:r>
        <w:rPr>
          <w:rFonts w:hAnsi="宋体"/>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或者无法成交的情形。</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pPr>
        <w:pStyle w:val="23"/>
        <w:snapToGrid w:val="0"/>
        <w:spacing w:line="300" w:lineRule="auto"/>
        <w:ind w:firstLine="460" w:firstLineChars="192"/>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小组成员应当按照客观、公正、审慎的原则进行。</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4.3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小组推荐成交候选供应商后，应当向采购代理机构出具评审报告。</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纪律的将可能被取消成交供应商资格或视为无效响应。</w:t>
      </w:r>
    </w:p>
    <w:p>
      <w:pPr>
        <w:pStyle w:val="2"/>
        <w:numPr>
          <w:ilvl w:val="0"/>
          <w:numId w:val="0"/>
        </w:numPr>
        <w:rPr>
          <w:rFonts w:ascii="宋体" w:hAnsi="宋体" w:eastAsia="宋体"/>
          <w:color w:val="000000" w:themeColor="text1"/>
          <w:sz w:val="28"/>
          <w:szCs w:val="28"/>
          <w:shd w:val="clear" w:color="auto" w:fill="auto"/>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14"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4"/>
    </w:p>
    <w:p>
      <w:pPr>
        <w:autoSpaceDE w:val="0"/>
        <w:autoSpaceDN w:val="0"/>
        <w:adjustRightInd w:val="0"/>
        <w:spacing w:line="360" w:lineRule="auto"/>
        <w:jc w:val="center"/>
        <w:rPr>
          <w:rFonts w:ascii="宋体" w:hAnsi="宋体" w:cs="Calibri"/>
          <w:b/>
          <w:bCs/>
          <w:color w:val="000000" w:themeColor="text1"/>
          <w:sz w:val="36"/>
          <w:szCs w:val="36"/>
          <w:shd w:val="clear" w:color="auto" w:fill="auto"/>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（服务类）</w:t>
      </w:r>
    </w:p>
    <w:p>
      <w:pPr>
        <w:autoSpaceDE w:val="0"/>
        <w:autoSpaceDN w:val="0"/>
        <w:adjustRightInd w:val="0"/>
        <w:spacing w:line="360" w:lineRule="auto"/>
        <w:rPr>
          <w:rFonts w:ascii="宋体" w:hAnsi="宋体" w:cs="Calibri"/>
          <w:color w:val="000000" w:themeColor="text1"/>
          <w:sz w:val="28"/>
          <w:szCs w:val="28"/>
          <w:shd w:val="clear" w:color="auto" w:fill="auto"/>
          <w14:textFill>
            <w14:solidFill>
              <w14:schemeClr w14:val="tx1"/>
            </w14:solidFill>
          </w14:textFill>
        </w:rPr>
      </w:pPr>
      <w:r>
        <w:rPr>
          <w:rFonts w:ascii="宋体" w:hAnsi="宋体" w:cs="Calibri"/>
          <w:color w:val="000000" w:themeColor="text1"/>
          <w:sz w:val="28"/>
          <w:szCs w:val="28"/>
          <w:shd w:val="clear" w:color="auto" w:fill="auto"/>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rPr>
          <w:rFonts w:ascii="宋体" w:hAnsi="宋体" w:cs="Calibri"/>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采购项目合同书</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XNSY2021001</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br w:type="page"/>
      </w:r>
    </w:p>
    <w:p>
      <w:pPr>
        <w:autoSpaceDE w:val="0"/>
        <w:autoSpaceDN w:val="0"/>
        <w:adjustRightInd w:val="0"/>
        <w:spacing w:line="400" w:lineRule="exact"/>
        <w:rPr>
          <w:rFonts w:cs="Calibri"/>
          <w:b/>
          <w:bCs/>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采</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购</w:t>
      </w:r>
      <w:r>
        <w:rPr>
          <w:rFonts w:cs="Calibri"/>
          <w:b/>
          <w:bCs/>
          <w:color w:val="000000" w:themeColor="text1"/>
          <w:sz w:val="28"/>
          <w:szCs w:val="28"/>
          <w14:textFill>
            <w14:solidFill>
              <w14:schemeClr w14:val="tx1"/>
            </w14:solidFill>
          </w14:textFill>
        </w:rPr>
        <w:t xml:space="preserve"> </w:t>
      </w:r>
      <w:r>
        <w:rPr>
          <w:rFonts w:hint="eastAsia" w:cs="Calibri"/>
          <w:b/>
          <w:bCs/>
          <w:color w:val="000000" w:themeColor="text1"/>
          <w:sz w:val="28"/>
          <w:szCs w:val="28"/>
          <w14:textFill>
            <w14:solidFill>
              <w14:schemeClr w14:val="tx1"/>
            </w14:solidFill>
          </w14:textFill>
        </w:rPr>
        <w:t>单 位</w:t>
      </w:r>
      <w:r>
        <w:rPr>
          <w:rFonts w:hint="eastAsia" w:ascii="宋体" w:cs="宋体"/>
          <w:b/>
          <w:bCs/>
          <w:color w:val="000000" w:themeColor="text1"/>
          <w:sz w:val="28"/>
          <w:szCs w:val="28"/>
          <w:lang w:val="zh-CN"/>
          <w14:textFill>
            <w14:solidFill>
              <w14:schemeClr w14:val="tx1"/>
            </w14:solidFill>
          </w14:textFill>
        </w:rPr>
        <w:t>（以下简称甲方）：</w:t>
      </w:r>
    </w:p>
    <w:p>
      <w:pPr>
        <w:autoSpaceDE w:val="0"/>
        <w:autoSpaceDN w:val="0"/>
        <w:adjustRightInd w:val="0"/>
        <w:spacing w:line="400" w:lineRule="exact"/>
        <w:rPr>
          <w:rFonts w:cs="Calibri"/>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供</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应</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商（以下简称乙方）：</w:t>
      </w:r>
    </w:p>
    <w:p>
      <w:pPr>
        <w:pStyle w:val="19"/>
        <w:spacing w:line="400" w:lineRule="exact"/>
        <w:ind w:firstLine="432"/>
        <w:rPr>
          <w:rFonts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甲、乙双方根据</w:t>
      </w:r>
      <w:r>
        <w:rPr>
          <w:rFonts w:hint="eastAsia" w:cs="宋体"/>
          <w:color w:val="000000" w:themeColor="text1"/>
          <w:sz w:val="24"/>
          <w:u w:val="single"/>
          <w14:textFill>
            <w14:solidFill>
              <w14:schemeClr w14:val="tx1"/>
            </w14:solidFill>
          </w14:textFill>
        </w:rPr>
        <w:t>西宁市第三人民医院</w:t>
      </w:r>
      <w:r>
        <w:rPr>
          <w:rFonts w:hint="eastAsia" w:cs="宋体"/>
          <w:color w:val="000000" w:themeColor="text1"/>
          <w:sz w:val="24"/>
          <w:u w:val="single"/>
          <w:lang w:eastAsia="zh-CN"/>
          <w14:textFill>
            <w14:solidFill>
              <w14:schemeClr w14:val="tx1"/>
            </w14:solidFill>
          </w14:textFill>
        </w:rPr>
        <w:t>数字减影血管造影X线机系统（DSA）环境影响评价报告编制，环评文件及环评制度的建立项目</w:t>
      </w:r>
      <w:r>
        <w:rPr>
          <w:rFonts w:hint="eastAsia" w:cs="宋体"/>
          <w:color w:val="000000" w:themeColor="text1"/>
          <w:sz w:val="24"/>
          <w:lang w:val="zh-CN"/>
          <w14:textFill>
            <w14:solidFill>
              <w14:schemeClr w14:val="tx1"/>
            </w14:solidFill>
          </w14:textFill>
        </w:rPr>
        <w:t>（项目编号：</w:t>
      </w:r>
      <w:r>
        <w:rPr>
          <w:rFonts w:hint="eastAsia" w:cs="宋体"/>
          <w:color w:val="FFFFFF"/>
          <w:sz w:val="24"/>
          <w:u w:val="single"/>
          <w:lang w:val="zh-CN"/>
        </w:rPr>
        <w:t>SCIT-ZC-QH20200401</w:t>
      </w:r>
      <w:r>
        <w:rPr>
          <w:rFonts w:cs="宋体"/>
          <w:color w:val="FFFFFF"/>
          <w:sz w:val="24"/>
          <w:u w:val="single"/>
          <w:lang w:val="zh-CN"/>
        </w:rPr>
        <w:t xml:space="preserve"> </w:t>
      </w:r>
      <w:r>
        <w:rPr>
          <w:rFonts w:hint="eastAsia" w:cs="宋体"/>
          <w:color w:val="000000" w:themeColor="text1"/>
          <w:sz w:val="24"/>
          <w:lang w:val="zh-CN"/>
          <w14:textFill>
            <w14:solidFill>
              <w14:schemeClr w14:val="tx1"/>
            </w14:solidFill>
          </w14:textFill>
        </w:rPr>
        <w:t>）的询价文件要求、成交人响应文件内容及承诺和采购代理机构出具的《成交通知书》，并经双方协商一致，签订本合同协议书。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一、签订本采购合同的依据</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本采购合同所附下列文件是构成本政府采购合同不可分割的部分：</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1.询价文件；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2.询价文件的更正、变更公告；</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3.成交人提交的响应文件；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二、合同组成</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1.分项报价表；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2.技术条款偏离表；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3.其他相关承诺；</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4.成交通知书；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三、合同标的及金额                            单位：元</w:t>
      </w:r>
    </w:p>
    <w:p>
      <w:pPr>
        <w:autoSpaceDE w:val="0"/>
        <w:autoSpaceDN w:val="0"/>
        <w:adjustRightInd w:val="0"/>
        <w:spacing w:line="400" w:lineRule="exact"/>
        <w:rPr>
          <w:rFonts w:ascii="宋体" w:cs="宋体"/>
          <w:color w:val="000000" w:themeColor="text1"/>
          <w:u w:val="single"/>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根据上述采购合同文件要求，本采购合同的总金额为人民币</w:t>
      </w:r>
    </w:p>
    <w:p>
      <w:pPr>
        <w:autoSpaceDE w:val="0"/>
        <w:autoSpaceDN w:val="0"/>
        <w:adjustRightInd w:val="0"/>
        <w:spacing w:line="400" w:lineRule="exact"/>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（大写）</w:t>
      </w:r>
      <w:r>
        <w:rPr>
          <w:rFonts w:hint="eastAsia" w:ascii="宋体" w:cs="宋体"/>
          <w:color w:val="000000" w:themeColor="text1"/>
          <w:u w:val="single"/>
          <w:lang w:val="zh-CN"/>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元。</w:t>
      </w:r>
    </w:p>
    <w:p>
      <w:pPr>
        <w:spacing w:line="360" w:lineRule="auto"/>
        <w:ind w:firstLine="480" w:firstLineChars="200"/>
        <w:rPr>
          <w:rFonts w:ascii="宋体" w:hAnsi="宋体"/>
          <w:color w:val="000000" w:themeColor="text1"/>
          <w14:textFill>
            <w14:solidFill>
              <w14:schemeClr w14:val="tx1"/>
            </w14:solidFill>
          </w14:textFill>
        </w:rPr>
      </w:pPr>
      <w:bookmarkStart w:id="15" w:name="_Toc247334841"/>
      <w:bookmarkStart w:id="16" w:name="_Toc283019214"/>
      <w:bookmarkStart w:id="17" w:name="_Toc211911348"/>
      <w:bookmarkStart w:id="18" w:name="_Toc286993786"/>
      <w:bookmarkStart w:id="19" w:name="_Toc241833903"/>
      <w:bookmarkStart w:id="20" w:name="_Toc225244852"/>
      <w:bookmarkStart w:id="21" w:name="_Toc238984975"/>
      <w:bookmarkStart w:id="22" w:name="_Toc237145406"/>
      <w:bookmarkStart w:id="23" w:name="_Toc225654644"/>
      <w:bookmarkStart w:id="24" w:name="_Toc251768862"/>
      <w:bookmarkStart w:id="25" w:name="_Toc212019594"/>
      <w:bookmarkStart w:id="26" w:name="_Toc232492928"/>
      <w:bookmarkStart w:id="27" w:name="_Toc185395249"/>
      <w:bookmarkStart w:id="28" w:name="_Toc211854449"/>
      <w:bookmarkStart w:id="29" w:name="_Toc239233914"/>
      <w:bookmarkStart w:id="30" w:name="_Toc282696226"/>
      <w:bookmarkStart w:id="31" w:name="_Toc239568418"/>
      <w:bookmarkStart w:id="32" w:name="_Toc225670751"/>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四、服务内容与质量标准</w:t>
      </w: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spacing w:line="360" w:lineRule="auto"/>
        <w:ind w:firstLine="63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numPr>
          <w:ilvl w:val="0"/>
          <w:numId w:val="5"/>
        </w:numPr>
        <w:snapToGrid w:val="0"/>
        <w:spacing w:line="360" w:lineRule="auto"/>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付款方式：</w:t>
      </w:r>
      <w:r>
        <w:rPr>
          <w:rFonts w:hint="eastAsia" w:ascii="宋体" w:hAnsi="宋体"/>
          <w:b/>
          <w:bCs/>
          <w:color w:val="auto"/>
          <w:lang w:eastAsia="zh-CN"/>
        </w:rPr>
        <w:t>在甲方</w:t>
      </w:r>
      <w:r>
        <w:rPr>
          <w:rFonts w:hint="eastAsia" w:ascii="宋体" w:hAnsi="宋体"/>
          <w:b/>
          <w:bCs/>
          <w:color w:val="auto"/>
          <w:lang w:val="en-US" w:eastAsia="zh-CN"/>
        </w:rPr>
        <w:t>验收合格后支付合同总价90%款，六个月后支付剩余10%款</w:t>
      </w:r>
    </w:p>
    <w:p>
      <w:pPr>
        <w:numPr>
          <w:ilvl w:val="0"/>
          <w:numId w:val="0"/>
        </w:num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六、知识产权</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七、无产权瑕疵条款</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、甲方的权利和义务</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甲方有权依据双方签订的考评办法对乙方提供的服务进行定期考评。当考评结果未达到标准时，有权依据考评办法约定的数额扣除履约保证金。</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负责检查监督乙方管理工作的实施及制度的执行情况。</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根据本合同规定，按时向乙方支付应付服务费用。</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国家法律、法规所规定由甲方承担的其它责任。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、乙方的权利和义务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对本合同规定的委托服务范围内的项目享有管理权及服务义务。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根据本合同的规定向甲方收取相关服务费用，并有权在本项目管理范围内管理及合理使用。</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及时向甲方通告本项目服务范围内有关服务的重大事项，及时配合处理投诉。</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接受项目行业管理部门及政府有关部门的指导，接受甲方的监督。</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国家法律、法规所规定由乙方承担的其它责任。</w:t>
      </w:r>
    </w:p>
    <w:p>
      <w:pPr>
        <w:widowControl w:val="0"/>
        <w:spacing w:line="360" w:lineRule="auto"/>
        <w:ind w:left="425"/>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十、违约责任</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十一、不可抗力事件处理</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不可抗力事件发生后，应立即通知对方，并寄送有关权威机构出具的证明。</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不可抗力事件延续120天以上，双方应通过友好协商，确定是否继续履行合同。</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33" w:name="_Toc286993792"/>
      <w:bookmarkStart w:id="34" w:name="_Toc212019599"/>
      <w:bookmarkStart w:id="35" w:name="_Toc225670756"/>
      <w:bookmarkStart w:id="36" w:name="_Toc211911353"/>
      <w:bookmarkStart w:id="37" w:name="_Toc247334846"/>
      <w:bookmarkStart w:id="38" w:name="_Toc225654649"/>
      <w:bookmarkStart w:id="39" w:name="_Toc251768867"/>
      <w:bookmarkStart w:id="40" w:name="_Toc232492933"/>
      <w:bookmarkStart w:id="41" w:name="_Toc211854454"/>
      <w:bookmarkStart w:id="42" w:name="_Toc238984980"/>
      <w:bookmarkStart w:id="43" w:name="_Toc225244857"/>
      <w:bookmarkStart w:id="44" w:name="_Toc241833908"/>
      <w:bookmarkStart w:id="45" w:name="_Toc237145411"/>
      <w:bookmarkStart w:id="46" w:name="_Toc239568423"/>
      <w:bookmarkStart w:id="47" w:name="_Toc185395254"/>
      <w:bookmarkStart w:id="48" w:name="_Toc239233919"/>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二</w:t>
      </w:r>
      <w:r>
        <w:rPr>
          <w:rFonts w:hint="eastAsia" w:ascii="宋体" w:hAnsi="宋体"/>
          <w:color w:val="000000" w:themeColor="text1"/>
          <w14:textFill>
            <w14:solidFill>
              <w14:schemeClr w14:val="tx1"/>
            </w14:solidFill>
          </w14:textFill>
        </w:rPr>
        <w:t>、解决合同纠纷的方式</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在执行本合同中发生的或与本合同有关的争端，双方应通过友好协商解决，经协商在60天内不能达成协议时，应提交成都仲裁委员会仲裁。</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仲裁裁决应为最终决定，并对双方具有约束力。</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除另有裁决外，仲裁费应由败诉方负担。 </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在仲裁期间，除正在进行仲裁部分外，合同其他部分继续执行。  </w:t>
      </w:r>
    </w:p>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49" w:name="_Toc225244858"/>
      <w:bookmarkStart w:id="50" w:name="_Toc237145412"/>
      <w:bookmarkStart w:id="51" w:name="_Toc185395255"/>
      <w:bookmarkStart w:id="52" w:name="_Toc211854455"/>
      <w:bookmarkStart w:id="53" w:name="_Toc282696231"/>
      <w:bookmarkStart w:id="54" w:name="_Toc232492934"/>
      <w:bookmarkStart w:id="55" w:name="_Toc239233920"/>
      <w:bookmarkStart w:id="56" w:name="_Toc241833909"/>
      <w:bookmarkStart w:id="57" w:name="_Toc238984981"/>
      <w:bookmarkStart w:id="58" w:name="_Toc251768868"/>
      <w:bookmarkStart w:id="59" w:name="_Toc211911354"/>
      <w:bookmarkStart w:id="60" w:name="_Toc225670757"/>
      <w:bookmarkStart w:id="61" w:name="_Toc212019600"/>
      <w:bookmarkStart w:id="62" w:name="_Toc239568424"/>
      <w:bookmarkStart w:id="63" w:name="_Toc286993793"/>
      <w:bookmarkStart w:id="64" w:name="_Toc283019219"/>
      <w:bookmarkStart w:id="65" w:name="_Toc247334847"/>
      <w:bookmarkStart w:id="66" w:name="_Toc225654650"/>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、合同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ascii="宋体" w:hAnsi="宋体"/>
          <w:color w:val="000000" w:themeColor="text1"/>
          <w14:textFill>
            <w14:solidFill>
              <w14:schemeClr w14:val="tx1"/>
            </w14:solidFill>
          </w14:textFill>
        </w:rPr>
        <w:t>生效及其他</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合同经双方法定代表人或授权委托代理人签字并加盖单位公章后生效。</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117"/>
        <w:numPr>
          <w:ilvl w:val="0"/>
          <w:numId w:val="10"/>
        </w:numPr>
        <w:spacing w:line="360" w:lineRule="auto"/>
        <w:ind w:left="0" w:firstLine="630" w:firstLineChars="0"/>
        <w:rPr>
          <w:rFonts w:asci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份，自双方签章之日起起效。甲方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份，政府采购代理机构</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份，同级财政部门备案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甲方（盖章）：</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乙方（盖章）：</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开户银行：</w:t>
      </w:r>
      <w:r>
        <w:rPr>
          <w:rFonts w:cs="Calibri"/>
          <w:color w:val="000000" w:themeColor="text1"/>
          <w14:textFill>
            <w14:solidFill>
              <w14:schemeClr w14:val="tx1"/>
            </w14:solidFill>
          </w14:textFill>
        </w:rPr>
        <w:t xml:space="preserve">     </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联系电话：</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账号：</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联系电话：</w:t>
      </w:r>
    </w:p>
    <w:p>
      <w:pPr>
        <w:autoSpaceDE w:val="0"/>
        <w:autoSpaceDN w:val="0"/>
        <w:adjustRightInd w:val="0"/>
        <w:spacing w:line="400" w:lineRule="exact"/>
        <w:ind w:firstLine="1320" w:firstLineChars="550"/>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签约时间：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月</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日</w:t>
      </w: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Calibri" w:cs="宋体"/>
          <w:color w:val="000000" w:themeColor="text1"/>
          <w:sz w:val="28"/>
          <w:szCs w:val="28"/>
          <w14:textFill>
            <w14:solidFill>
              <w14:schemeClr w14:val="tx1"/>
            </w14:solidFill>
          </w14:textFill>
        </w:rPr>
        <w:br w:type="page"/>
      </w:r>
      <w:bookmarkStart w:id="67" w:name="_Toc5003709"/>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67"/>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r>
        <w:rPr>
          <w:rFonts w:hint="eastAsia"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询价</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询价</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11"/>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1" w:hRule="atLeast"/>
        </w:trPr>
        <w:tc>
          <w:tcPr>
            <w:tcW w:w="42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询价</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询价</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spacing w:line="420" w:lineRule="exact"/>
        <w:jc w:val="center"/>
        <w:rPr>
          <w:rFonts w:ascii="宋体" w:hAnsi="宋体"/>
          <w:b/>
          <w:color w:val="000000" w:themeColor="text1"/>
          <w:sz w:val="28"/>
          <w14:textFill>
            <w14:solidFill>
              <w14:schemeClr w14:val="tx1"/>
            </w14:solidFill>
          </w14:textFill>
        </w:rPr>
      </w:pPr>
      <w:bookmarkStart w:id="68" w:name="OLE_LINK8"/>
      <w:r>
        <w:rPr>
          <w:rFonts w:ascii="宋体" w:hAnsi="宋体"/>
          <w:color w:val="000000" w:themeColor="text1"/>
          <w14:textFill>
            <w14:solidFill>
              <w14:schemeClr w14:val="tx1"/>
            </w14:solidFill>
          </w14:textFill>
        </w:rPr>
        <w:br w:type="page"/>
      </w:r>
      <w:bookmarkStart w:id="69" w:name="OLE_LINK7"/>
      <w:r>
        <w:rPr>
          <w:rFonts w:hint="eastAsia" w:ascii="宋体" w:hAnsi="宋体"/>
          <w:b/>
          <w:color w:val="000000" w:themeColor="text1"/>
          <w:sz w:val="28"/>
          <w14:textFill>
            <w14:solidFill>
              <w14:schemeClr w14:val="tx1"/>
            </w14:solidFill>
          </w14:textFill>
        </w:rPr>
        <w:t>二、报价一览表</w:t>
      </w:r>
    </w:p>
    <w:p>
      <w:pPr>
        <w:spacing w:line="42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autoSpaceDE w:val="0"/>
        <w:autoSpaceDN w:val="0"/>
        <w:adjustRightInd w:val="0"/>
        <w:spacing w:line="400" w:lineRule="exact"/>
        <w:ind w:firstLine="6264" w:firstLineChars="26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14:textFill>
                  <w14:solidFill>
                    <w14:schemeClr w14:val="tx1"/>
                  </w14:solidFill>
                </w14:textFill>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“响应报价”为总价。包括完成地质勘查、招标代理费、测量、采样、分析、项目竣工环保验收监测报告表编制、人工费和价款评估服务等所涉及的全部费用。</w:t>
      </w:r>
    </w:p>
    <w:p>
      <w:pPr>
        <w:autoSpaceDE w:val="0"/>
        <w:autoSpaceDN w:val="0"/>
        <w:adjustRightInd w:val="0"/>
        <w:spacing w:line="400" w:lineRule="exact"/>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“服务期限”是指服务本项目具体时间。</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p>
    <w:bookmarkEnd w:id="69"/>
    <w:p>
      <w:pPr>
        <w:autoSpaceDE w:val="0"/>
        <w:autoSpaceDN w:val="0"/>
        <w:adjustRightInd w:val="0"/>
        <w:rPr>
          <w:rFonts w:ascii="宋体" w:hAnsi="Cambria" w:cs="宋体"/>
          <w:color w:val="000000" w:themeColor="text1"/>
          <w:lang w:val="zh-CN"/>
          <w14:textFill>
            <w14:solidFill>
              <w14:schemeClr w14:val="tx1"/>
            </w14:solidFill>
          </w14:textFill>
        </w:rPr>
      </w:pP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68"/>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商务应答表</w:t>
      </w:r>
    </w:p>
    <w:p>
      <w:pPr>
        <w:rPr>
          <w:rFonts w:ascii="宋体" w:hAnsi="宋体"/>
          <w:b/>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序号</w:t>
            </w:r>
          </w:p>
        </w:tc>
        <w:tc>
          <w:tcPr>
            <w:tcW w:w="124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文件条目号</w:t>
            </w:r>
          </w:p>
        </w:tc>
        <w:tc>
          <w:tcPr>
            <w:tcW w:w="208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w:t>
            </w:r>
          </w:p>
        </w:tc>
        <w:tc>
          <w:tcPr>
            <w:tcW w:w="3060"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响应文件响应说明</w:t>
            </w:r>
          </w:p>
        </w:tc>
        <w:tc>
          <w:tcPr>
            <w:tcW w:w="1440"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bl>
    <w:p>
      <w:pPr>
        <w:spacing w:line="400" w:lineRule="exact"/>
        <w:ind w:firstLine="420" w:firstLineChars="1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rPr>
          <w:rFonts w:ascii="宋体" w:hAnsi="宋体"/>
          <w:b/>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报价日期:</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供应商必须据实填写，不得虚假应答，否则将取消其报价或成交资格。如与</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文件中有要求提供证明材料的技术条款应当在此表中列出并应答。</w:t>
      </w:r>
    </w:p>
    <w:p>
      <w:pPr>
        <w:spacing w:line="400" w:lineRule="exact"/>
        <w:ind w:firstLine="480" w:firstLineChars="200"/>
        <w:rPr>
          <w:rFonts w:ascii="宋体" w:hAnsi="宋体"/>
          <w:color w:val="000000" w:themeColor="text1"/>
          <w14:textFill>
            <w14:solidFill>
              <w14:schemeClr w14:val="tx1"/>
            </w14:solidFill>
          </w14:textFill>
        </w:rPr>
      </w:pPr>
    </w:p>
    <w:p>
      <w:pPr>
        <w:spacing w:line="400" w:lineRule="exact"/>
        <w:ind w:firstLine="480" w:firstLineChars="200"/>
        <w:rPr>
          <w:rFonts w:ascii="宋体" w:hAnsi="宋体"/>
          <w:color w:val="000000" w:themeColor="text1"/>
          <w14:textFill>
            <w14:solidFill>
              <w14:schemeClr w14:val="tx1"/>
            </w14:solidFill>
          </w14:textFill>
        </w:rPr>
      </w:pPr>
    </w:p>
    <w:p>
      <w:pPr>
        <w:pStyle w:val="3"/>
        <w:spacing w:line="400" w:lineRule="exact"/>
        <w:rPr>
          <w:bCs w:val="0"/>
          <w:color w:val="000000" w:themeColor="text1"/>
          <w14:textFill>
            <w14:solidFill>
              <w14:schemeClr w14:val="tx1"/>
            </w14:solidFill>
          </w14:textFill>
        </w:rPr>
      </w:pPr>
      <w:bookmarkStart w:id="70" w:name="_Toc217446090"/>
      <w:bookmarkStart w:id="71" w:name="_Toc457833800"/>
      <w:bookmarkStart w:id="72" w:name="_Toc438566921"/>
      <w:r>
        <w:rPr>
          <w:rFonts w:hint="eastAsia"/>
          <w:bCs w:val="0"/>
          <w:color w:val="000000" w:themeColor="text1"/>
          <w14:textFill>
            <w14:solidFill>
              <w14:schemeClr w14:val="tx1"/>
            </w14:solidFill>
          </w14:textFill>
        </w:rPr>
        <w:t>五、</w:t>
      </w:r>
      <w:bookmarkEnd w:id="70"/>
      <w:r>
        <w:rPr>
          <w:rFonts w:hint="eastAsia"/>
          <w:bCs w:val="0"/>
          <w:color w:val="000000" w:themeColor="text1"/>
          <w14:textFill>
            <w14:solidFill>
              <w14:schemeClr w14:val="tx1"/>
            </w14:solidFill>
          </w14:textFill>
        </w:rPr>
        <w:t>服务应答表</w:t>
      </w:r>
      <w:bookmarkEnd w:id="71"/>
      <w:bookmarkEnd w:id="72"/>
    </w:p>
    <w:p>
      <w:pPr>
        <w:autoSpaceDE w:val="0"/>
        <w:autoSpaceDN w:val="0"/>
        <w:adjustRightInd w:val="0"/>
        <w:spacing w:line="400" w:lineRule="exact"/>
        <w:jc w:val="center"/>
        <w:rPr>
          <w:rFonts w:ascii="宋体" w:hAnsi="宋体"/>
          <w:b/>
          <w:bCs/>
          <w:color w:val="000000" w:themeColor="text1"/>
          <w:sz w:val="28"/>
          <w14:textFill>
            <w14:solidFill>
              <w14:schemeClr w14:val="tx1"/>
            </w14:solidFill>
          </w14:textFill>
        </w:rPr>
      </w:pPr>
    </w:p>
    <w:p>
      <w:pPr>
        <w:pStyle w:val="199"/>
        <w:rPr>
          <w:rFonts w:ascii="宋体" w:hAnsi="宋体"/>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询价</w:t>
            </w:r>
            <w:r>
              <w:rPr>
                <w:rFonts w:hint="eastAsia" w:ascii="宋体" w:hAnsi="宋体" w:cs="宋体"/>
                <w:b/>
                <w:color w:val="000000" w:themeColor="text1"/>
                <w:sz w:val="24"/>
                <w14:textFill>
                  <w14:solidFill>
                    <w14:schemeClr w14:val="tx1"/>
                  </w14:solidFill>
                </w14:textFill>
              </w:rPr>
              <w:t>文件</w:t>
            </w:r>
            <w:r>
              <w:rPr>
                <w:rFonts w:ascii="宋体" w:hAnsi="宋体" w:cs="宋体"/>
                <w:b/>
                <w:color w:val="000000" w:themeColor="text1"/>
                <w:sz w:val="24"/>
                <w14:textFill>
                  <w14:solidFill>
                    <w14:schemeClr w14:val="tx1"/>
                  </w14:solidFill>
                </w14:textFill>
              </w:rPr>
              <w:t>条目号</w:t>
            </w:r>
          </w:p>
        </w:tc>
        <w:tc>
          <w:tcPr>
            <w:tcW w:w="1866"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询价</w:t>
            </w:r>
            <w:r>
              <w:rPr>
                <w:rFonts w:hint="eastAsia" w:ascii="宋体" w:hAnsi="宋体" w:cs="宋体"/>
                <w:b/>
                <w:color w:val="000000" w:themeColor="text1"/>
                <w:sz w:val="24"/>
                <w14:textFill>
                  <w14:solidFill>
                    <w14:schemeClr w14:val="tx1"/>
                  </w14:solidFill>
                </w14:textFill>
              </w:rPr>
              <w:t>文件要求</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响应文件的应答</w:t>
            </w:r>
          </w:p>
        </w:tc>
        <w:tc>
          <w:tcPr>
            <w:tcW w:w="1148"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bl>
    <w:p>
      <w:pPr>
        <w:spacing w:line="400" w:lineRule="exact"/>
        <w:ind w:left="617" w:leftChars="57"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 供应商必须把招标项目的全部服务内容事项列入此表。</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2．按照招标项目服务要求的顺序对应填写。</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3．供应商必须据实填写，不得虚假填写，否则将取消其投标或中标资格。</w:t>
      </w: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投标日期</w:t>
      </w:r>
      <w:r>
        <w:rPr>
          <w:rFonts w:ascii="宋体" w:hAnsi="宋体"/>
          <w:color w:val="000000" w:themeColor="text1"/>
          <w14:textFill>
            <w14:solidFill>
              <w14:schemeClr w14:val="tx1"/>
            </w14:solidFill>
          </w14:textFill>
        </w:rPr>
        <w:t>:</w:t>
      </w:r>
    </w:p>
    <w:p>
      <w:pPr>
        <w:pStyle w:val="23"/>
        <w:spacing w:line="580" w:lineRule="exact"/>
        <w:rPr>
          <w:rFonts w:hint="default" w:hAnsi="宋体"/>
          <w:bCs/>
          <w:color w:val="000000" w:themeColor="text1"/>
          <w:szCs w:val="24"/>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themeColor="text1"/>
          <w:szCs w:val="28"/>
          <w14:textFill>
            <w14:solidFill>
              <w14:schemeClr w14:val="tx1"/>
            </w14:solidFill>
          </w14:textFill>
        </w:rPr>
      </w:pPr>
      <w:bookmarkStart w:id="73" w:name="_Toc5003710"/>
      <w:bookmarkStart w:id="74" w:name="_Toc457833802"/>
      <w:r>
        <w:rPr>
          <w:rFonts w:hint="eastAsia" w:ascii="宋体" w:hAnsi="宋体"/>
          <w:bCs w:val="0"/>
          <w:color w:val="000000" w:themeColor="text1"/>
          <w:kern w:val="0"/>
          <w:szCs w:val="28"/>
          <w14:textFill>
            <w14:solidFill>
              <w14:schemeClr w14:val="tx1"/>
            </w14:solidFill>
          </w14:textFill>
        </w:rPr>
        <w:t>七、供应商本项目管理、技术、服务人员情况表</w:t>
      </w:r>
      <w:bookmarkEnd w:id="73"/>
      <w:bookmarkEnd w:id="74"/>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八、供应商承诺函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r>
        <w:rPr>
          <w:rFonts w:ascii="宋体" w:hAnsi="Cambria" w:cs="宋体"/>
          <w:color w:val="000000" w:themeColor="text1"/>
          <w:lang w:val="zh-CN"/>
          <w14:textFill>
            <w14:solidFill>
              <w14:schemeClr w14:val="tx1"/>
            </w14:solidFill>
          </w14:textFill>
        </w:rPr>
        <w:t>2020</w:t>
      </w:r>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采购项目，本签字人愿意参加询价活动，响应提供采购一览服务内容中要求的所有服务，并证实提交的所有资料是准确的和真实的。同时，我代表（供应商名称），在此作如下承诺：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完全理解和接受招标询价文件的一切规定和要求；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若成交，我方将按照询价文件的具体规定与采购人签订采购合同，并且严格履行合同义务，提供优质的产品和服务。如果在合同执行过程中，发现服务出现问题，我方一定尽快解决，并承担相应的经济责任；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在整个询价过程中我方若有违规行为，贵方可按询价文件之规定给予处罚，我方完全接受。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九、供应商诚信承诺书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二、参加采购代理机构组织的政府采购活动时，严格按照询价文件的规定和要求提供所需的相关材料，并对所提供的各类资料的真实性负责，不虚假应标，不虚列业绩。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四、依法参加政府采购活动，不围标、串标，维护市场秩序，不提供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75" w:name="_Toc214858837"/>
      <w:bookmarkStart w:id="76" w:name="_Toc250042668"/>
      <w:bookmarkStart w:id="77" w:name="_Toc181520579"/>
      <w:r>
        <w:rPr>
          <w:rFonts w:hint="default" w:hAnsi="宋体"/>
          <w:b/>
          <w:color w:val="000000" w:themeColor="text1"/>
          <w:sz w:val="24"/>
          <w:szCs w:val="24"/>
          <w14:textFill>
            <w14:solidFill>
              <w14:schemeClr w14:val="tx1"/>
            </w14:solidFill>
          </w14:textFill>
        </w:rPr>
        <w:br w:type="page"/>
      </w:r>
      <w:r>
        <w:rPr>
          <w:rFonts w:hAnsi="宋体"/>
          <w:b/>
          <w:color w:val="000000" w:themeColor="text1"/>
          <w:sz w:val="24"/>
          <w:szCs w:val="24"/>
          <w14:textFill>
            <w14:solidFill>
              <w14:schemeClr w14:val="tx1"/>
            </w14:solidFill>
          </w14:textFill>
        </w:rPr>
        <w:t>十一、服务计划及承诺</w:t>
      </w:r>
      <w:bookmarkEnd w:id="75"/>
      <w:bookmarkEnd w:id="76"/>
      <w:bookmarkEnd w:id="77"/>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78" w:name="_Toc214858838"/>
      <w:bookmarkStart w:id="79" w:name="_Toc218498604"/>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78"/>
      <w:bookmarkEnd w:id="79"/>
      <w:bookmarkStart w:id="80" w:name="_Toc182044593"/>
      <w:bookmarkEnd w:id="80"/>
      <w:bookmarkStart w:id="81" w:name="_Toc182649856"/>
      <w:bookmarkEnd w:id="81"/>
      <w:bookmarkStart w:id="82" w:name="_Toc182275989"/>
      <w:bookmarkEnd w:id="82"/>
      <w:bookmarkStart w:id="83" w:name="_Toc182042572"/>
      <w:bookmarkEnd w:id="83"/>
      <w:bookmarkStart w:id="84" w:name="_Toc182276001"/>
      <w:bookmarkEnd w:id="84"/>
      <w:bookmarkStart w:id="85" w:name="_Toc182042701"/>
      <w:bookmarkEnd w:id="85"/>
      <w:bookmarkStart w:id="86" w:name="_Toc182712009"/>
      <w:bookmarkEnd w:id="86"/>
      <w:bookmarkStart w:id="87" w:name="_Toc182711700"/>
      <w:bookmarkEnd w:id="87"/>
      <w:bookmarkStart w:id="88" w:name="_Toc182648595"/>
      <w:bookmarkEnd w:id="88"/>
      <w:bookmarkStart w:id="89" w:name="_Toc182649375"/>
      <w:bookmarkEnd w:id="89"/>
      <w:bookmarkStart w:id="90" w:name="_Toc182649855"/>
      <w:bookmarkEnd w:id="90"/>
      <w:bookmarkStart w:id="91" w:name="_Toc182042691"/>
      <w:bookmarkEnd w:id="91"/>
      <w:bookmarkStart w:id="92" w:name="_Toc182726221"/>
      <w:bookmarkEnd w:id="92"/>
      <w:bookmarkStart w:id="93" w:name="_Toc182649174"/>
      <w:bookmarkEnd w:id="93"/>
      <w:bookmarkStart w:id="94" w:name="_Toc182044583"/>
      <w:bookmarkEnd w:id="94"/>
      <w:bookmarkStart w:id="95" w:name="_Toc182649365"/>
      <w:bookmarkEnd w:id="95"/>
      <w:bookmarkStart w:id="96" w:name="_Toc182649364"/>
      <w:bookmarkEnd w:id="96"/>
      <w:bookmarkStart w:id="97" w:name="_Toc182712010"/>
      <w:bookmarkEnd w:id="97"/>
      <w:bookmarkStart w:id="98" w:name="_Toc182711701"/>
      <w:bookmarkEnd w:id="98"/>
      <w:bookmarkStart w:id="99" w:name="_Toc182648584"/>
      <w:bookmarkEnd w:id="99"/>
      <w:bookmarkStart w:id="100" w:name="_Toc182649846"/>
      <w:bookmarkEnd w:id="100"/>
      <w:bookmarkStart w:id="101" w:name="_Toc182726222"/>
      <w:bookmarkEnd w:id="101"/>
      <w:bookmarkStart w:id="102" w:name="_Toc182649184"/>
      <w:bookmarkEnd w:id="102"/>
      <w:bookmarkStart w:id="103" w:name="_Toc182042692"/>
      <w:bookmarkEnd w:id="103"/>
      <w:bookmarkStart w:id="104" w:name="_Toc182042693"/>
      <w:bookmarkEnd w:id="104"/>
      <w:bookmarkStart w:id="105" w:name="_Toc182649363"/>
      <w:bookmarkEnd w:id="105"/>
      <w:bookmarkStart w:id="106" w:name="_Toc182711691"/>
      <w:bookmarkEnd w:id="106"/>
      <w:bookmarkStart w:id="107" w:name="_Toc182042694"/>
      <w:bookmarkEnd w:id="107"/>
      <w:bookmarkStart w:id="108" w:name="_Toc182712002"/>
      <w:bookmarkEnd w:id="108"/>
      <w:bookmarkStart w:id="109" w:name="_Toc182712001"/>
      <w:bookmarkEnd w:id="109"/>
      <w:bookmarkStart w:id="110" w:name="_Toc182726212"/>
      <w:bookmarkEnd w:id="110"/>
      <w:bookmarkStart w:id="111" w:name="_Toc182711689"/>
      <w:bookmarkEnd w:id="111"/>
      <w:bookmarkStart w:id="112" w:name="_Toc182649845"/>
      <w:bookmarkEnd w:id="112"/>
      <w:bookmarkStart w:id="113" w:name="_Toc182711999"/>
      <w:bookmarkEnd w:id="113"/>
      <w:bookmarkStart w:id="114" w:name="_Toc182649844"/>
      <w:bookmarkEnd w:id="114"/>
      <w:bookmarkStart w:id="115" w:name="_Toc182712000"/>
      <w:bookmarkEnd w:id="115"/>
      <w:bookmarkStart w:id="116" w:name="_Toc182275990"/>
      <w:bookmarkEnd w:id="116"/>
      <w:bookmarkStart w:id="117" w:name="_Toc182648583"/>
      <w:bookmarkEnd w:id="117"/>
      <w:bookmarkStart w:id="118" w:name="_Toc182649172"/>
      <w:bookmarkEnd w:id="118"/>
      <w:bookmarkStart w:id="119" w:name="_Toc182275991"/>
      <w:bookmarkEnd w:id="119"/>
      <w:bookmarkStart w:id="120" w:name="_Toc182042565"/>
      <w:bookmarkEnd w:id="120"/>
      <w:bookmarkStart w:id="121" w:name="_Toc182042563"/>
      <w:bookmarkEnd w:id="121"/>
      <w:bookmarkStart w:id="122" w:name="_Toc182042690"/>
      <w:bookmarkEnd w:id="122"/>
      <w:bookmarkStart w:id="123" w:name="_Toc182649173"/>
      <w:bookmarkEnd w:id="123"/>
      <w:bookmarkStart w:id="124" w:name="_Toc182042689"/>
      <w:bookmarkEnd w:id="124"/>
      <w:bookmarkStart w:id="125" w:name="_Toc182648585"/>
      <w:bookmarkEnd w:id="125"/>
      <w:bookmarkStart w:id="126" w:name="_Toc182044581"/>
      <w:bookmarkEnd w:id="126"/>
      <w:bookmarkStart w:id="127" w:name="_Toc182711690"/>
      <w:bookmarkEnd w:id="127"/>
      <w:bookmarkStart w:id="128" w:name="_Toc182042561"/>
      <w:bookmarkEnd w:id="128"/>
      <w:bookmarkStart w:id="129" w:name="_Toc182042562"/>
      <w:bookmarkEnd w:id="129"/>
      <w:bookmarkStart w:id="130" w:name="_Toc182726211"/>
      <w:bookmarkEnd w:id="130"/>
      <w:bookmarkStart w:id="131" w:name="_Toc182044585"/>
      <w:bookmarkEnd w:id="131"/>
      <w:bookmarkStart w:id="132" w:name="_Toc182044582"/>
      <w:bookmarkEnd w:id="132"/>
      <w:bookmarkStart w:id="133" w:name="_Toc182726210"/>
      <w:bookmarkEnd w:id="133"/>
      <w:bookmarkStart w:id="134" w:name="_Toc182711998"/>
      <w:bookmarkEnd w:id="134"/>
      <w:bookmarkStart w:id="135" w:name="_Toc182275994"/>
      <w:bookmarkEnd w:id="135"/>
      <w:bookmarkStart w:id="136" w:name="_Toc182649848"/>
      <w:bookmarkEnd w:id="136"/>
      <w:bookmarkStart w:id="137" w:name="_Toc182648589"/>
      <w:bookmarkEnd w:id="137"/>
      <w:bookmarkStart w:id="138" w:name="_Toc182648587"/>
      <w:bookmarkEnd w:id="138"/>
      <w:bookmarkStart w:id="139" w:name="_Toc182275992"/>
      <w:bookmarkEnd w:id="139"/>
      <w:bookmarkStart w:id="140" w:name="_Toc182711692"/>
      <w:bookmarkEnd w:id="140"/>
      <w:bookmarkStart w:id="141" w:name="_Toc182042564"/>
      <w:bookmarkEnd w:id="141"/>
      <w:bookmarkStart w:id="142" w:name="_Toc182648588"/>
      <w:bookmarkEnd w:id="142"/>
      <w:bookmarkStart w:id="143" w:name="_Toc182649849"/>
      <w:bookmarkEnd w:id="143"/>
      <w:bookmarkStart w:id="144" w:name="_Toc182044586"/>
      <w:bookmarkEnd w:id="144"/>
      <w:bookmarkStart w:id="145" w:name="_Toc182649367"/>
      <w:bookmarkEnd w:id="145"/>
      <w:bookmarkStart w:id="146" w:name="_Toc182649847"/>
      <w:bookmarkEnd w:id="146"/>
      <w:bookmarkStart w:id="147" w:name="_Toc182726213"/>
      <w:bookmarkEnd w:id="147"/>
      <w:bookmarkStart w:id="148" w:name="_Toc182042695"/>
      <w:bookmarkEnd w:id="148"/>
      <w:bookmarkStart w:id="149" w:name="_Toc182648586"/>
      <w:bookmarkEnd w:id="149"/>
      <w:bookmarkStart w:id="150" w:name="_Toc182649177"/>
      <w:bookmarkEnd w:id="150"/>
      <w:bookmarkStart w:id="151" w:name="_Toc182042566"/>
      <w:bookmarkEnd w:id="151"/>
      <w:bookmarkStart w:id="152" w:name="_Toc182726214"/>
      <w:bookmarkEnd w:id="152"/>
      <w:bookmarkStart w:id="153" w:name="_Toc182711693"/>
      <w:bookmarkEnd w:id="153"/>
      <w:bookmarkStart w:id="154" w:name="_Toc182649368"/>
      <w:bookmarkEnd w:id="154"/>
      <w:bookmarkStart w:id="155" w:name="_Toc182649178"/>
      <w:bookmarkEnd w:id="155"/>
      <w:bookmarkStart w:id="156" w:name="_Toc182649175"/>
      <w:bookmarkEnd w:id="156"/>
      <w:bookmarkStart w:id="157" w:name="_Toc182275993"/>
      <w:bookmarkEnd w:id="157"/>
      <w:bookmarkStart w:id="158" w:name="_Toc182711694"/>
      <w:bookmarkEnd w:id="158"/>
      <w:bookmarkStart w:id="159" w:name="_Toc182726215"/>
      <w:bookmarkEnd w:id="159"/>
      <w:bookmarkStart w:id="160" w:name="_Toc182044587"/>
      <w:bookmarkEnd w:id="160"/>
      <w:bookmarkStart w:id="161" w:name="_Toc182712003"/>
      <w:bookmarkEnd w:id="161"/>
      <w:bookmarkStart w:id="162" w:name="_Toc182275995"/>
      <w:bookmarkEnd w:id="162"/>
      <w:bookmarkStart w:id="163" w:name="_Toc182275996"/>
      <w:bookmarkEnd w:id="163"/>
      <w:bookmarkStart w:id="164" w:name="_Toc182044584"/>
      <w:bookmarkEnd w:id="164"/>
      <w:bookmarkStart w:id="165" w:name="_Toc182649176"/>
      <w:bookmarkEnd w:id="165"/>
      <w:bookmarkStart w:id="166" w:name="_Toc182649366"/>
      <w:bookmarkEnd w:id="166"/>
      <w:bookmarkStart w:id="167" w:name="_Toc182711699"/>
      <w:bookmarkEnd w:id="167"/>
      <w:bookmarkStart w:id="168" w:name="_Toc182648590"/>
      <w:bookmarkEnd w:id="168"/>
      <w:bookmarkStart w:id="169" w:name="_Toc182044592"/>
      <w:bookmarkEnd w:id="169"/>
      <w:bookmarkStart w:id="170" w:name="_Toc182649370"/>
      <w:bookmarkEnd w:id="170"/>
      <w:bookmarkStart w:id="171" w:name="_Toc182042570"/>
      <w:bookmarkEnd w:id="171"/>
      <w:bookmarkStart w:id="172" w:name="_Toc182649179"/>
      <w:bookmarkEnd w:id="172"/>
      <w:bookmarkStart w:id="173" w:name="_Toc182649182"/>
      <w:bookmarkEnd w:id="173"/>
      <w:bookmarkStart w:id="174" w:name="_Toc182042699"/>
      <w:bookmarkEnd w:id="174"/>
      <w:bookmarkStart w:id="175" w:name="_Toc182712005"/>
      <w:bookmarkEnd w:id="175"/>
      <w:bookmarkStart w:id="176" w:name="_Toc182649373"/>
      <w:bookmarkEnd w:id="176"/>
      <w:bookmarkStart w:id="177" w:name="_Toc182649854"/>
      <w:bookmarkEnd w:id="177"/>
      <w:bookmarkStart w:id="178" w:name="_Toc182726216"/>
      <w:bookmarkEnd w:id="178"/>
      <w:bookmarkStart w:id="179" w:name="_Toc182712004"/>
      <w:bookmarkEnd w:id="179"/>
      <w:bookmarkStart w:id="180" w:name="_Toc182649369"/>
      <w:bookmarkEnd w:id="180"/>
      <w:bookmarkStart w:id="181" w:name="_Toc182726217"/>
      <w:bookmarkEnd w:id="181"/>
      <w:bookmarkStart w:id="182" w:name="_Toc182649851"/>
      <w:bookmarkEnd w:id="182"/>
      <w:bookmarkStart w:id="183" w:name="_Toc182711695"/>
      <w:bookmarkEnd w:id="183"/>
      <w:bookmarkStart w:id="184" w:name="_Toc182042567"/>
      <w:bookmarkEnd w:id="184"/>
      <w:bookmarkStart w:id="185" w:name="_Toc182042696"/>
      <w:bookmarkEnd w:id="185"/>
      <w:bookmarkStart w:id="186" w:name="_Toc182649850"/>
      <w:bookmarkEnd w:id="186"/>
      <w:bookmarkStart w:id="187" w:name="_Toc182044591"/>
      <w:bookmarkEnd w:id="187"/>
      <w:bookmarkStart w:id="188" w:name="_Toc182042700"/>
      <w:bookmarkEnd w:id="188"/>
      <w:bookmarkStart w:id="189" w:name="_Toc182042571"/>
      <w:bookmarkEnd w:id="189"/>
      <w:bookmarkStart w:id="190" w:name="_Toc182649183"/>
      <w:bookmarkEnd w:id="190"/>
      <w:bookmarkStart w:id="191" w:name="_Toc182726220"/>
      <w:bookmarkEnd w:id="191"/>
      <w:bookmarkStart w:id="192" w:name="_Toc182711696"/>
      <w:bookmarkEnd w:id="192"/>
      <w:bookmarkStart w:id="193" w:name="_Toc182648593"/>
      <w:bookmarkEnd w:id="193"/>
      <w:bookmarkStart w:id="194" w:name="_Toc182649374"/>
      <w:bookmarkEnd w:id="194"/>
      <w:bookmarkStart w:id="195" w:name="_Toc182044588"/>
      <w:bookmarkEnd w:id="195"/>
      <w:bookmarkStart w:id="196" w:name="_Toc182275999"/>
      <w:bookmarkEnd w:id="196"/>
      <w:bookmarkStart w:id="197" w:name="_Toc182276000"/>
      <w:bookmarkEnd w:id="197"/>
      <w:bookmarkStart w:id="198" w:name="_Toc182712008"/>
      <w:bookmarkEnd w:id="198"/>
      <w:bookmarkStart w:id="199" w:name="_Toc182042560"/>
      <w:bookmarkEnd w:id="199"/>
      <w:bookmarkStart w:id="200" w:name="_Toc182648594"/>
      <w:bookmarkEnd w:id="200"/>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十二</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十三、供应商中小企业声明函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十四、制造（生产）企业小型、微型企业声明函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201" w:name="OLE_LINK10"/>
      <w:r>
        <w:rPr>
          <w:rFonts w:hint="eastAsia" w:ascii="宋体" w:hAnsi="Cambria" w:cs="宋体"/>
          <w:b/>
          <w:bCs/>
          <w:color w:val="000000" w:themeColor="text1"/>
          <w:lang w:val="zh-CN"/>
          <w14:textFill>
            <w14:solidFill>
              <w14:schemeClr w14:val="tx1"/>
            </w14:solidFill>
          </w14:textFill>
        </w:rPr>
        <w:t>西宁市第三人民医院</w:t>
      </w:r>
    </w:p>
    <w:bookmarkEnd w:id="201"/>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altName w:val="Shruti"/>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8">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79EF659"/>
    <w:multiLevelType w:val="singleLevel"/>
    <w:tmpl w:val="479EF659"/>
    <w:lvl w:ilvl="0" w:tentative="0">
      <w:start w:val="1"/>
      <w:numFmt w:val="decimal"/>
      <w:lvlText w:val="%1."/>
      <w:lvlJc w:val="left"/>
      <w:pPr>
        <w:tabs>
          <w:tab w:val="left" w:pos="312"/>
        </w:tabs>
      </w:pPr>
    </w:lvl>
  </w:abstractNum>
  <w:abstractNum w:abstractNumId="10">
    <w:nsid w:val="6635407F"/>
    <w:multiLevelType w:val="singleLevel"/>
    <w:tmpl w:val="6635407F"/>
    <w:lvl w:ilvl="0" w:tentative="0">
      <w:start w:val="5"/>
      <w:numFmt w:val="chineseCounting"/>
      <w:suff w:val="nothing"/>
      <w:lvlText w:val="%1、"/>
      <w:lvlJc w:val="left"/>
      <w:rPr>
        <w:rFonts w:hint="eastAsia"/>
      </w:rPr>
    </w:lvl>
  </w:abstractNum>
  <w:num w:numId="1">
    <w:abstractNumId w:val="7"/>
  </w:num>
  <w:num w:numId="2">
    <w:abstractNumId w:val="9"/>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B53AC6"/>
    <w:rsid w:val="132450A3"/>
    <w:rsid w:val="15E810D2"/>
    <w:rsid w:val="160369C9"/>
    <w:rsid w:val="16B63E95"/>
    <w:rsid w:val="16E728E2"/>
    <w:rsid w:val="1B8469AB"/>
    <w:rsid w:val="1BB36C76"/>
    <w:rsid w:val="1C7733CF"/>
    <w:rsid w:val="21876C59"/>
    <w:rsid w:val="219E2D8C"/>
    <w:rsid w:val="237B2D96"/>
    <w:rsid w:val="249842B1"/>
    <w:rsid w:val="28FE6269"/>
    <w:rsid w:val="2D785DBB"/>
    <w:rsid w:val="2D79140B"/>
    <w:rsid w:val="2DC36DF4"/>
    <w:rsid w:val="2EC669F5"/>
    <w:rsid w:val="316E08FE"/>
    <w:rsid w:val="31A20B4A"/>
    <w:rsid w:val="31A95A17"/>
    <w:rsid w:val="326936E7"/>
    <w:rsid w:val="371A17C2"/>
    <w:rsid w:val="3720778E"/>
    <w:rsid w:val="37D97420"/>
    <w:rsid w:val="39C579FD"/>
    <w:rsid w:val="3C1C4E8B"/>
    <w:rsid w:val="3F3914C6"/>
    <w:rsid w:val="3F9233B2"/>
    <w:rsid w:val="3FCB256F"/>
    <w:rsid w:val="40561C8F"/>
    <w:rsid w:val="409A2472"/>
    <w:rsid w:val="40C5505B"/>
    <w:rsid w:val="41364A0B"/>
    <w:rsid w:val="441C7D4B"/>
    <w:rsid w:val="44DB173F"/>
    <w:rsid w:val="450507D4"/>
    <w:rsid w:val="45362997"/>
    <w:rsid w:val="456C5D01"/>
    <w:rsid w:val="48C9545B"/>
    <w:rsid w:val="48DF31F3"/>
    <w:rsid w:val="4AD73900"/>
    <w:rsid w:val="4BBF1E19"/>
    <w:rsid w:val="4DBA3179"/>
    <w:rsid w:val="50B96F51"/>
    <w:rsid w:val="52E3040F"/>
    <w:rsid w:val="54B818EA"/>
    <w:rsid w:val="551A097D"/>
    <w:rsid w:val="55C355BF"/>
    <w:rsid w:val="5668764D"/>
    <w:rsid w:val="57AF56CB"/>
    <w:rsid w:val="57EB0780"/>
    <w:rsid w:val="589E18E9"/>
    <w:rsid w:val="59633E3A"/>
    <w:rsid w:val="5B660239"/>
    <w:rsid w:val="5C256D07"/>
    <w:rsid w:val="5CAF5FFA"/>
    <w:rsid w:val="5D2D2600"/>
    <w:rsid w:val="5D981E8E"/>
    <w:rsid w:val="5E5E62C3"/>
    <w:rsid w:val="5EDA6852"/>
    <w:rsid w:val="60905C8C"/>
    <w:rsid w:val="60DA3819"/>
    <w:rsid w:val="611664FB"/>
    <w:rsid w:val="62461B0A"/>
    <w:rsid w:val="633E4D74"/>
    <w:rsid w:val="64256D60"/>
    <w:rsid w:val="65AE0CF4"/>
    <w:rsid w:val="66DD2524"/>
    <w:rsid w:val="69B661AD"/>
    <w:rsid w:val="6A482123"/>
    <w:rsid w:val="6B2C2581"/>
    <w:rsid w:val="6CB23EFE"/>
    <w:rsid w:val="6CBD7C4E"/>
    <w:rsid w:val="6E1327EC"/>
    <w:rsid w:val="6F5C1644"/>
    <w:rsid w:val="6FEC76D3"/>
    <w:rsid w:val="71D47E34"/>
    <w:rsid w:val="73B30B23"/>
    <w:rsid w:val="74936260"/>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uiPriority w:val="0"/>
    <w:rPr>
      <w:rFonts w:eastAsia="宋体"/>
      <w:kern w:val="2"/>
      <w:sz w:val="24"/>
      <w:szCs w:val="24"/>
      <w:lang w:val="en-US" w:eastAsia="zh-CN" w:bidi="ar-SA"/>
    </w:rPr>
  </w:style>
  <w:style w:type="paragraph" w:customStyle="1" w:styleId="55">
    <w:name w:val="文章正文"/>
    <w:basedOn w:val="1"/>
    <w:link w:val="54"/>
    <w:qFormat/>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qFormat/>
    <w:uiPriority w:val="0"/>
    <w:rPr>
      <w:b/>
      <w:kern w:val="2"/>
      <w:sz w:val="18"/>
    </w:rPr>
  </w:style>
  <w:style w:type="character" w:customStyle="1" w:styleId="62">
    <w:name w:val="magic-list1"/>
    <w:qFormat/>
    <w:uiPriority w:val="0"/>
    <w:rPr>
      <w:rFonts w:hint="default" w:ascii="ˎ̥" w:hAnsi="ˎ̥"/>
      <w:color w:val="000000"/>
      <w:sz w:val="20"/>
      <w:u w:val="none"/>
    </w:rPr>
  </w:style>
  <w:style w:type="character" w:customStyle="1" w:styleId="63">
    <w:name w:val="页眉 Char1"/>
    <w:semiHidden/>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uiPriority w:val="0"/>
    <w:rPr>
      <w:rFonts w:ascii="Cambria" w:hAnsi="Cambria"/>
      <w:b/>
      <w:bCs/>
      <w:kern w:val="2"/>
      <w:sz w:val="32"/>
      <w:szCs w:val="32"/>
    </w:rPr>
  </w:style>
  <w:style w:type="character" w:customStyle="1" w:styleId="66">
    <w:name w:val="style31"/>
    <w:qFormat/>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qFormat/>
    <w:uiPriority w:val="0"/>
    <w:rPr>
      <w:kern w:val="2"/>
      <w:sz w:val="21"/>
    </w:rPr>
  </w:style>
  <w:style w:type="character" w:customStyle="1" w:styleId="81">
    <w:name w:val="标题 3 字符"/>
    <w:link w:val="4"/>
    <w:qFormat/>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qFormat/>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qFormat/>
    <w:uiPriority w:val="0"/>
    <w:pPr>
      <w:widowControl w:val="0"/>
      <w:ind w:firstLine="420" w:firstLineChars="200"/>
      <w:jc w:val="both"/>
    </w:pPr>
    <w:rPr>
      <w:kern w:val="2"/>
      <w:sz w:val="21"/>
      <w:szCs w:val="22"/>
    </w:rPr>
  </w:style>
  <w:style w:type="paragraph" w:customStyle="1" w:styleId="276">
    <w:name w:val="默认段落字体 Para Char Char Char Char"/>
    <w:basedOn w:val="1"/>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29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uiPriority w:val="0"/>
    <w:pPr>
      <w:tabs>
        <w:tab w:val="center" w:pos="4153"/>
        <w:tab w:val="right" w:pos="8306"/>
      </w:tabs>
      <w:snapToGrid w:val="0"/>
      <w:jc w:val="left"/>
    </w:pPr>
    <w:rPr>
      <w:sz w:val="18"/>
      <w:szCs w:val="18"/>
    </w:rPr>
  </w:style>
  <w:style w:type="paragraph" w:customStyle="1" w:styleId="30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qFormat/>
    <w:uiPriority w:val="0"/>
    <w:pPr>
      <w:ind w:firstLine="420"/>
      <w:jc w:val="both"/>
    </w:pPr>
    <w:rPr>
      <w:color w:val="000000"/>
      <w:kern w:val="2"/>
      <w:sz w:val="21"/>
      <w:szCs w:val="20"/>
    </w:rPr>
  </w:style>
  <w:style w:type="paragraph" w:customStyle="1" w:styleId="305">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qFormat/>
    <w:uiPriority w:val="0"/>
    <w:pPr>
      <w:widowControl w:val="0"/>
      <w:jc w:val="both"/>
    </w:pPr>
    <w:rPr>
      <w:rFonts w:ascii="Tahoma" w:hAnsi="Tahoma"/>
      <w:kern w:val="2"/>
      <w:szCs w:val="20"/>
    </w:rPr>
  </w:style>
  <w:style w:type="paragraph" w:customStyle="1" w:styleId="308">
    <w:name w:val="页脚 New New New New New"/>
    <w:basedOn w:val="243"/>
    <w:qFormat/>
    <w:uiPriority w:val="0"/>
    <w:pPr>
      <w:tabs>
        <w:tab w:val="center" w:pos="4153"/>
        <w:tab w:val="right" w:pos="8306"/>
      </w:tabs>
      <w:snapToGrid w:val="0"/>
      <w:jc w:val="left"/>
    </w:pPr>
    <w:rPr>
      <w:sz w:val="18"/>
      <w:szCs w:val="18"/>
    </w:rPr>
  </w:style>
  <w:style w:type="paragraph" w:customStyle="1" w:styleId="309">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qFormat/>
    <w:uiPriority w:val="0"/>
    <w:pPr>
      <w:widowControl w:val="0"/>
      <w:spacing w:line="240" w:lineRule="atLeast"/>
      <w:ind w:left="420" w:firstLine="420"/>
    </w:pPr>
    <w:rPr>
      <w:kern w:val="2"/>
      <w:szCs w:val="20"/>
    </w:rPr>
  </w:style>
  <w:style w:type="paragraph" w:customStyle="1" w:styleId="314">
    <w:name w:val="页眉 New"/>
    <w:basedOn w:val="192"/>
    <w:qFormat/>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32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qFormat/>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qFormat/>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qFormat/>
    <w:uiPriority w:val="0"/>
    <w:pPr>
      <w:widowControl w:val="0"/>
      <w:spacing w:line="240" w:lineRule="atLeast"/>
      <w:ind w:left="420" w:firstLine="420"/>
    </w:pPr>
    <w:rPr>
      <w:sz w:val="21"/>
      <w:szCs w:val="21"/>
    </w:rPr>
  </w:style>
  <w:style w:type="paragraph" w:customStyle="1" w:styleId="334">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2894</Words>
  <Characters>16498</Characters>
  <Lines>137</Lines>
  <Paragraphs>38</Paragraphs>
  <TotalTime>12</TotalTime>
  <ScaleCrop>false</ScaleCrop>
  <LinksUpToDate>false</LinksUpToDate>
  <CharactersWithSpaces>19354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zgx</cp:lastModifiedBy>
  <cp:lastPrinted>2020-01-07T08:23:00Z</cp:lastPrinted>
  <dcterms:modified xsi:type="dcterms:W3CDTF">2021-01-12T07:46:52Z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