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ind w:firstLine="535" w:firstLineChars="148"/>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西宁市第三人民医院</w:t>
      </w:r>
      <w:bookmarkStart w:id="0" w:name="OLE_LINK1"/>
      <w:r>
        <w:rPr>
          <w:rFonts w:hint="eastAsia" w:ascii="宋体" w:hAnsi="宋体"/>
          <w:b/>
          <w:color w:val="000000" w:themeColor="text1"/>
          <w:sz w:val="36"/>
          <w:szCs w:val="36"/>
          <w:lang w:eastAsia="zh-CN"/>
          <w14:textFill>
            <w14:solidFill>
              <w14:schemeClr w14:val="tx1"/>
            </w14:solidFill>
          </w14:textFill>
        </w:rPr>
        <w:t>医疗设备计量检测</w:t>
      </w:r>
      <w:r>
        <w:rPr>
          <w:rFonts w:hint="eastAsia" w:ascii="宋体" w:hAnsi="宋体"/>
          <w:b/>
          <w:color w:val="000000" w:themeColor="text1"/>
          <w:sz w:val="36"/>
          <w:szCs w:val="36"/>
          <w14:textFill>
            <w14:solidFill>
              <w14:schemeClr w14:val="tx1"/>
            </w14:solidFill>
          </w14:textFill>
        </w:rPr>
        <w:t>项目</w:t>
      </w:r>
      <w:bookmarkEnd w:id="0"/>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p>
    <w:p>
      <w:pPr>
        <w:spacing w:line="360" w:lineRule="auto"/>
        <w:ind w:firstLine="651" w:firstLineChars="148"/>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eastAsia="zh-CN"/>
          <w14:textFill>
            <w14:solidFill>
              <w14:schemeClr w14:val="tx1"/>
            </w14:solidFill>
          </w14:textFill>
        </w:rPr>
        <w:t>竞争性谈判</w:t>
      </w:r>
      <w:r>
        <w:rPr>
          <w:rFonts w:hint="eastAsia" w:ascii="宋体" w:hAnsi="宋体"/>
          <w:color w:val="000000" w:themeColor="text1"/>
          <w:sz w:val="44"/>
          <w:szCs w:val="44"/>
          <w14:textFill>
            <w14:solidFill>
              <w14:schemeClr w14:val="tx1"/>
            </w14:solidFill>
          </w14:textFill>
        </w:rPr>
        <w:t>文件</w:t>
      </w: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14" w:firstLineChars="148"/>
        <w:rPr>
          <w:rFonts w:ascii="宋体" w:hAnsi="宋体"/>
          <w:color w:val="000000" w:themeColor="text1"/>
          <w:sz w:val="28"/>
          <w:szCs w:val="28"/>
          <w14:textFill>
            <w14:solidFill>
              <w14:schemeClr w14:val="tx1"/>
            </w14:solidFill>
          </w14:textFill>
        </w:rPr>
      </w:pPr>
    </w:p>
    <w:p>
      <w:pPr>
        <w:spacing w:line="360" w:lineRule="auto"/>
        <w:ind w:firstLine="475" w:firstLineChars="148"/>
        <w:jc w:val="center"/>
        <w:rPr>
          <w:rFonts w:hint="default"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w:t>
      </w:r>
      <w:r>
        <w:rPr>
          <w:rFonts w:ascii="宋体" w:hAnsi="宋体"/>
          <w:b/>
          <w:color w:val="000000" w:themeColor="text1"/>
          <w:sz w:val="32"/>
          <w:szCs w:val="32"/>
          <w14:textFill>
            <w14:solidFill>
              <w14:schemeClr w14:val="tx1"/>
            </w14:solidFill>
          </w14:textFill>
        </w:rPr>
        <w:t>编号：</w:t>
      </w:r>
      <w:bookmarkStart w:id="1" w:name="OLE_LINK3"/>
      <w:r>
        <w:rPr>
          <w:rFonts w:hint="eastAsia" w:ascii="宋体" w:hAnsi="宋体"/>
          <w:b/>
          <w:color w:val="000000" w:themeColor="text1"/>
          <w:sz w:val="32"/>
          <w:szCs w:val="32"/>
          <w:lang w:val="en-US" w:eastAsia="zh-CN"/>
          <w14:textFill>
            <w14:solidFill>
              <w14:schemeClr w14:val="tx1"/>
            </w14:solidFill>
          </w14:textFill>
        </w:rPr>
        <w:t>XNSY202100</w:t>
      </w:r>
      <w:bookmarkEnd w:id="1"/>
      <w:r>
        <w:rPr>
          <w:rFonts w:hint="eastAsia" w:ascii="宋体" w:hAnsi="宋体"/>
          <w:b/>
          <w:color w:val="000000" w:themeColor="text1"/>
          <w:sz w:val="32"/>
          <w:szCs w:val="32"/>
          <w:lang w:val="en-US" w:eastAsia="zh-CN"/>
          <w14:textFill>
            <w14:solidFill>
              <w14:schemeClr w14:val="tx1"/>
            </w14:solidFill>
          </w14:textFill>
        </w:rPr>
        <w:t>5</w:t>
      </w:r>
    </w:p>
    <w:p>
      <w:pPr>
        <w:spacing w:line="360" w:lineRule="auto"/>
        <w:ind w:left="1800" w:leftChars="223" w:hanging="1265" w:hangingChars="450"/>
        <w:rPr>
          <w:rFonts w:ascii="宋体" w:hAnsi="宋体"/>
          <w:b/>
          <w:color w:val="000000" w:themeColor="text1"/>
          <w:sz w:val="28"/>
          <w:szCs w:val="28"/>
          <w14:textFill>
            <w14:solidFill>
              <w14:schemeClr w14:val="tx1"/>
            </w14:solidFill>
          </w14:textFill>
        </w:rPr>
      </w:pPr>
    </w:p>
    <w:p>
      <w:pPr>
        <w:tabs>
          <w:tab w:val="center" w:pos="4203"/>
          <w:tab w:val="right" w:pos="8406"/>
        </w:tabs>
        <w:spacing w:line="276" w:lineRule="auto"/>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中国·</w:t>
      </w:r>
      <w:r>
        <w:rPr>
          <w:rFonts w:hint="eastAsia" w:ascii="宋体" w:hAnsi="宋体"/>
          <w:b/>
          <w:color w:val="000000" w:themeColor="text1"/>
          <w:sz w:val="28"/>
          <w:szCs w:val="28"/>
          <w14:textFill>
            <w14:solidFill>
              <w14:schemeClr w14:val="tx1"/>
            </w14:solidFill>
          </w14:textFill>
        </w:rPr>
        <w:t>青海</w:t>
      </w:r>
    </w:p>
    <w:p>
      <w:pPr>
        <w:tabs>
          <w:tab w:val="center" w:pos="4153"/>
          <w:tab w:val="right" w:pos="8306"/>
        </w:tabs>
        <w:spacing w:line="276" w:lineRule="auto"/>
        <w:jc w:val="center"/>
        <w:rPr>
          <w:rFonts w:hint="eastAsia" w:ascii="宋体" w:hAnsi="宋体" w:eastAsia="宋体"/>
          <w:b/>
          <w:bCs/>
          <w:color w:val="000000" w:themeColor="text1"/>
          <w:sz w:val="28"/>
          <w:szCs w:val="28"/>
          <w:lang w:eastAsia="zh-CN"/>
          <w14:textFill>
            <w14:solidFill>
              <w14:schemeClr w14:val="tx1"/>
            </w14:solidFill>
          </w14:textFill>
        </w:rPr>
      </w:pP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14:textFill>
            <w14:solidFill>
              <w14:schemeClr w14:val="tx1"/>
            </w14:solidFill>
          </w14:textFill>
        </w:rPr>
        <w:t>○</w:t>
      </w:r>
      <w:r>
        <w:rPr>
          <w:rFonts w:ascii="宋体" w:hAnsi="宋体" w:cs="Arial"/>
          <w:b/>
          <w:bCs/>
          <w:color w:val="000000" w:themeColor="text1"/>
          <w:sz w:val="28"/>
          <w:szCs w:val="28"/>
          <w14:textFill>
            <w14:solidFill>
              <w14:schemeClr w14:val="tx1"/>
            </w14:solidFill>
          </w14:textFill>
        </w:rPr>
        <w:t>二</w:t>
      </w:r>
      <w:r>
        <w:rPr>
          <w:rFonts w:hint="eastAsia" w:ascii="宋体" w:hAnsi="宋体" w:cs="Arial"/>
          <w:b/>
          <w:bCs/>
          <w:color w:val="000000" w:themeColor="text1"/>
          <w:sz w:val="28"/>
          <w:szCs w:val="28"/>
          <w:lang w:eastAsia="zh-CN"/>
          <w14:textFill>
            <w14:solidFill>
              <w14:schemeClr w14:val="tx1"/>
            </w14:solidFill>
          </w14:textFill>
        </w:rPr>
        <w:t>一</w:t>
      </w:r>
      <w:r>
        <w:rPr>
          <w:rFonts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eastAsia="zh-CN"/>
          <w14:textFill>
            <w14:solidFill>
              <w14:schemeClr w14:val="tx1"/>
            </w14:solidFill>
          </w14:textFill>
        </w:rPr>
        <w:t>八</w:t>
      </w:r>
      <w:r>
        <w:rPr>
          <w:rFonts w:ascii="宋体" w:hAnsi="宋体"/>
          <w:b/>
          <w:bCs/>
          <w:color w:val="000000" w:themeColor="text1"/>
          <w:sz w:val="28"/>
          <w:szCs w:val="28"/>
          <w14:textFill>
            <w14:solidFill>
              <w14:schemeClr w14:val="tx1"/>
            </w14:solidFill>
          </w14:textFill>
        </w:rPr>
        <w:t>月</w:t>
      </w:r>
      <w:r>
        <w:rPr>
          <w:rFonts w:hint="eastAsia" w:ascii="宋体" w:hAnsi="宋体"/>
          <w:b/>
          <w:bCs/>
          <w:color w:val="000000" w:themeColor="text1"/>
          <w:sz w:val="28"/>
          <w:szCs w:val="28"/>
          <w:lang w:eastAsia="zh-CN"/>
          <w14:textFill>
            <w14:solidFill>
              <w14:schemeClr w14:val="tx1"/>
            </w14:solidFill>
          </w14:textFill>
        </w:rPr>
        <w:t>十一日</w:t>
      </w:r>
    </w:p>
    <w:p>
      <w:pPr>
        <w:spacing w:line="360" w:lineRule="auto"/>
        <w:jc w:val="center"/>
        <w:rPr>
          <w:rFonts w:ascii="宋体" w:hAnsi="宋体"/>
          <w:b/>
          <w:bCs/>
          <w:color w:val="000000" w:themeColor="text1"/>
          <w:sz w:val="28"/>
          <w:szCs w:val="28"/>
          <w14:textFill>
            <w14:solidFill>
              <w14:schemeClr w14:val="tx1"/>
            </w14:solidFill>
          </w14:textFill>
        </w:rPr>
        <w:sectPr>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pPr>
        <w:spacing w:line="360" w:lineRule="auto"/>
        <w:rPr>
          <w:rFonts w:ascii="宋体" w:hAnsi="宋体"/>
          <w:b/>
          <w:color w:val="000000" w:themeColor="text1"/>
          <w:sz w:val="36"/>
          <w:szCs w:val="28"/>
          <w14:textFill>
            <w14:solidFill>
              <w14:schemeClr w14:val="tx1"/>
            </w14:solidFill>
          </w14:textFill>
        </w:rPr>
      </w:pPr>
    </w:p>
    <w:p>
      <w:pPr>
        <w:pStyle w:val="30"/>
        <w:tabs>
          <w:tab w:val="right" w:leader="dot" w:pos="8297"/>
        </w:tabs>
        <w:rPr>
          <w:color w:val="000000" w:themeColor="text1"/>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fldChar w:fldCharType="begin"/>
      </w:r>
      <w:r>
        <w:rPr>
          <w:rFonts w:ascii="宋体" w:hAnsi="宋体"/>
          <w:b w:val="0"/>
          <w:bCs w:val="0"/>
          <w:color w:val="000000" w:themeColor="text1"/>
          <w:sz w:val="28"/>
          <w:szCs w:val="28"/>
          <w14:textFill>
            <w14:solidFill>
              <w14:schemeClr w14:val="tx1"/>
            </w14:solidFill>
          </w14:textFill>
        </w:rPr>
        <w:instrText xml:space="preserve"> TOC \o "1-1" \h \z \u </w:instrText>
      </w:r>
      <w:r>
        <w:rPr>
          <w:rFonts w:ascii="宋体" w:hAnsi="宋体"/>
          <w:b w:val="0"/>
          <w:bCs w:val="0"/>
          <w:color w:val="000000" w:themeColor="text1"/>
          <w:sz w:val="28"/>
          <w:szCs w:val="28"/>
          <w14:textFill>
            <w14:solidFill>
              <w14:schemeClr w14:val="tx1"/>
            </w14:solidFill>
          </w14:textFill>
        </w:rPr>
        <w:fldChar w:fldCharType="separate"/>
      </w:r>
      <w:r>
        <w:fldChar w:fldCharType="begin"/>
      </w:r>
      <w:r>
        <w:instrText xml:space="preserve"> HYPERLINK \l "_Toc5003705" </w:instrText>
      </w:r>
      <w:r>
        <w:fldChar w:fldCharType="separate"/>
      </w:r>
      <w:r>
        <w:rPr>
          <w:rStyle w:val="48"/>
          <w:rFonts w:hint="eastAsia" w:ascii="宋体" w:hAnsi="宋体"/>
          <w:color w:val="000000" w:themeColor="text1"/>
          <w14:textFill>
            <w14:solidFill>
              <w14:schemeClr w14:val="tx1"/>
            </w14:solidFill>
          </w14:textFill>
        </w:rPr>
        <w:t>第一章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w:t>
      </w:r>
      <w:r>
        <w:rPr>
          <w:rStyle w:val="48"/>
          <w:rFonts w:hint="eastAsia" w:ascii="宋体" w:hAnsi="宋体"/>
          <w:color w:val="000000" w:themeColor="text1"/>
          <w14:textFill>
            <w14:solidFill>
              <w14:schemeClr w14:val="tx1"/>
            </w14:solidFill>
          </w14:textFill>
        </w:rPr>
        <w:t>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二</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val="en-US" w:eastAsia="zh-CN"/>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bookmarkStart w:id="2" w:name="OLE_LINK13"/>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三</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供应商资格证明文件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bookmarkEnd w:id="2"/>
    <w:p>
      <w:pPr>
        <w:pStyle w:val="30"/>
        <w:tabs>
          <w:tab w:val="right" w:leader="dot" w:pos="8297"/>
        </w:tabs>
        <w:rPr>
          <w:color w:val="000000" w:themeColor="text1"/>
          <w14:textFill>
            <w14:solidFill>
              <w14:schemeClr w14:val="tx1"/>
            </w14:solidFill>
          </w14:textFill>
        </w:rPr>
      </w:pPr>
      <w:r>
        <w:fldChar w:fldCharType="begin"/>
      </w:r>
      <w:r>
        <w:instrText xml:space="preserve"> HYPERLINK \l "_Toc5003707"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四</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服务内容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pPr>
      <w:r>
        <w:fldChar w:fldCharType="begin"/>
      </w:r>
      <w:r>
        <w:instrText xml:space="preserve"> HYPERLINK \l "_Toc5003706"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五</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竞争性谈判程序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"_Toc5003708" </w:instrText>
      </w:r>
      <w:r>
        <w:fldChar w:fldCharType="separate"/>
      </w:r>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六</w:t>
      </w:r>
      <w:r>
        <w:rPr>
          <w:rStyle w:val="48"/>
          <w:rFonts w:hint="eastAsia" w:ascii="宋体" w:hAnsi="宋体"/>
          <w:color w:val="000000" w:themeColor="text1"/>
          <w14:textFill>
            <w14:solidFill>
              <w14:schemeClr w14:val="tx1"/>
            </w14:solidFill>
          </w14:textFill>
        </w:rPr>
        <w:t>章</w:t>
      </w:r>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lang w:eastAsia="zh-CN"/>
          <w14:textFill>
            <w14:solidFill>
              <w14:schemeClr w14:val="tx1"/>
            </w14:solidFill>
          </w14:textFill>
        </w:rPr>
        <w:t>采购</w:t>
      </w:r>
      <w:r>
        <w:rPr>
          <w:rStyle w:val="48"/>
          <w:rFonts w:hint="eastAsia" w:ascii="宋体" w:hAnsi="宋体"/>
          <w:color w:val="000000" w:themeColor="text1"/>
          <w:lang w:val="zh-CN"/>
          <w14:textFill>
            <w14:solidFill>
              <w14:schemeClr w14:val="tx1"/>
            </w14:solidFill>
          </w14:textFill>
        </w:rPr>
        <w:t>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0"/>
        <w:tabs>
          <w:tab w:val="right" w:leader="dot" w:pos="8297"/>
        </w:tabs>
        <w:rPr>
          <w:rFonts w:ascii="Calibri" w:hAnsi="Calibri"/>
          <w:b w:val="0"/>
          <w:bCs w:val="0"/>
          <w:caps w:val="0"/>
          <w:color w:val="000000" w:themeColor="text1"/>
          <w:kern w:val="2"/>
          <w:sz w:val="21"/>
          <w:szCs w:val="22"/>
          <w14:textFill>
            <w14:solidFill>
              <w14:schemeClr w14:val="tx1"/>
            </w14:solidFill>
          </w14:textFill>
        </w:rPr>
      </w:pPr>
      <w:r>
        <w:fldChar w:fldCharType="begin"/>
      </w:r>
      <w:r>
        <w:instrText xml:space="preserve"> HYPERLINK \l "_Toc5003709" </w:instrText>
      </w:r>
      <w:r>
        <w:fldChar w:fldCharType="separate"/>
      </w:r>
      <w:bookmarkStart w:id="3" w:name="OLE_LINK2"/>
      <w:r>
        <w:rPr>
          <w:rStyle w:val="48"/>
          <w:rFonts w:hint="eastAsia" w:ascii="宋体" w:hAnsi="宋体"/>
          <w:color w:val="000000" w:themeColor="text1"/>
          <w14:textFill>
            <w14:solidFill>
              <w14:schemeClr w14:val="tx1"/>
            </w14:solidFill>
          </w14:textFill>
        </w:rPr>
        <w:t>第</w:t>
      </w:r>
      <w:r>
        <w:rPr>
          <w:rStyle w:val="48"/>
          <w:rFonts w:hint="eastAsia" w:ascii="宋体" w:hAnsi="宋体"/>
          <w:color w:val="000000" w:themeColor="text1"/>
          <w:lang w:eastAsia="zh-CN"/>
          <w14:textFill>
            <w14:solidFill>
              <w14:schemeClr w14:val="tx1"/>
            </w14:solidFill>
          </w14:textFill>
        </w:rPr>
        <w:t>七</w:t>
      </w:r>
      <w:r>
        <w:rPr>
          <w:rStyle w:val="48"/>
          <w:rFonts w:hint="eastAsia" w:ascii="宋体" w:hAnsi="宋体"/>
          <w:color w:val="000000" w:themeColor="text1"/>
          <w14:textFill>
            <w14:solidFill>
              <w14:schemeClr w14:val="tx1"/>
            </w14:solidFill>
          </w14:textFill>
        </w:rPr>
        <w:t>章</w:t>
      </w:r>
      <w:bookmarkEnd w:id="3"/>
      <w:r>
        <w:rPr>
          <w:rStyle w:val="48"/>
          <w:rFonts w:ascii="宋体" w:hAnsi="宋体"/>
          <w:color w:val="000000" w:themeColor="text1"/>
          <w14:textFill>
            <w14:solidFill>
              <w14:schemeClr w14:val="tx1"/>
            </w14:solidFill>
          </w14:textFill>
        </w:rPr>
        <w:t xml:space="preserve">  </w:t>
      </w:r>
      <w:r>
        <w:rPr>
          <w:rStyle w:val="48"/>
          <w:rFonts w:hint="eastAsia" w:ascii="宋体" w:hAnsi="宋体"/>
          <w:color w:val="000000" w:themeColor="text1"/>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_Toc5003709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autoSpaceDE w:val="0"/>
        <w:autoSpaceDN w:val="0"/>
        <w:snapToGrid w:val="0"/>
        <w:spacing w:before="100" w:beforeAutospacing="1" w:after="100" w:afterAutospacing="1" w:line="480" w:lineRule="auto"/>
        <w:rPr>
          <w:rFonts w:ascii="宋体" w:hAnsi="宋体"/>
          <w:b/>
          <w:bCs/>
          <w:color w:val="000000" w:themeColor="text1"/>
          <w14:textFill>
            <w14:solidFill>
              <w14:schemeClr w14:val="tx1"/>
            </w14:solidFill>
          </w14:textFill>
        </w:rPr>
      </w:pPr>
      <w:r>
        <w:rPr>
          <w:rFonts w:ascii="宋体" w:hAnsi="宋体"/>
          <w:b/>
          <w:bCs/>
          <w:color w:val="000000" w:themeColor="text1"/>
          <w:sz w:val="28"/>
          <w:szCs w:val="28"/>
          <w14:textFill>
            <w14:solidFill>
              <w14:schemeClr w14:val="tx1"/>
            </w14:solidFill>
          </w14:textFill>
        </w:rPr>
        <w:fldChar w:fldCharType="end"/>
      </w:r>
    </w:p>
    <w:p>
      <w:pPr>
        <w:spacing w:line="360" w:lineRule="auto"/>
        <w:rPr>
          <w:rFonts w:ascii="宋体" w:hAnsi="宋体"/>
          <w:b/>
          <w:color w:val="000000" w:themeColor="text1"/>
          <w:sz w:val="36"/>
          <w:szCs w:val="28"/>
          <w14:textFill>
            <w14:solidFill>
              <w14:schemeClr w14:val="tx1"/>
            </w14:solidFill>
          </w14:textFill>
        </w:rPr>
      </w:pPr>
    </w:p>
    <w:p>
      <w:pPr>
        <w:spacing w:line="360" w:lineRule="auto"/>
        <w:rPr>
          <w:rFonts w:ascii="宋体" w:hAnsi="宋体"/>
          <w:b/>
          <w:color w:val="000000" w:themeColor="text1"/>
          <w:sz w:val="36"/>
          <w:szCs w:val="28"/>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Start w:id="4" w:name="_Toc5003705"/>
      <w:r>
        <w:rPr>
          <w:rFonts w:ascii="宋体" w:hAnsi="宋体" w:eastAsia="宋体"/>
          <w:color w:val="000000" w:themeColor="text1"/>
          <w:sz w:val="28"/>
          <w:szCs w:val="28"/>
          <w14:textFill>
            <w14:solidFill>
              <w14:schemeClr w14:val="tx1"/>
            </w14:solidFill>
          </w14:textFill>
        </w:rPr>
        <w:t>第一章</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eastAsia="zh-CN"/>
          <w14:textFill>
            <w14:solidFill>
              <w14:schemeClr w14:val="tx1"/>
            </w14:solidFill>
          </w14:textFill>
        </w:rPr>
        <w:t>竞争性谈判</w:t>
      </w:r>
      <w:r>
        <w:rPr>
          <w:rFonts w:ascii="宋体" w:hAnsi="宋体" w:eastAsia="宋体"/>
          <w:color w:val="000000" w:themeColor="text1"/>
          <w:sz w:val="28"/>
          <w:szCs w:val="28"/>
          <w14:textFill>
            <w14:solidFill>
              <w14:schemeClr w14:val="tx1"/>
            </w14:solidFill>
          </w14:textFill>
        </w:rPr>
        <w:t>邀请公告</w:t>
      </w:r>
      <w:bookmarkEnd w:id="4"/>
    </w:p>
    <w:p>
      <w:pPr>
        <w:spacing w:line="288"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按照</w:t>
      </w:r>
      <w:r>
        <w:rPr>
          <w:rFonts w:hint="eastAsia" w:ascii="宋体" w:hAnsi="宋体" w:cs="宋体"/>
          <w:color w:val="000000" w:themeColor="text1"/>
          <w:lang w:val="en-US" w:eastAsia="zh-CN"/>
          <w14:textFill>
            <w14:solidFill>
              <w14:schemeClr w14:val="tx1"/>
            </w14:solidFill>
          </w14:textFill>
        </w:rPr>
        <w:t>2021年7月19日党委会纪要，</w:t>
      </w:r>
      <w:r>
        <w:rPr>
          <w:rFonts w:hint="eastAsia" w:ascii="宋体" w:hAnsi="宋体" w:cs="宋体"/>
          <w:color w:val="000000" w:themeColor="text1"/>
          <w14:textFill>
            <w14:solidFill>
              <w14:schemeClr w14:val="tx1"/>
            </w14:solidFill>
          </w14:textFill>
        </w:rPr>
        <w:t>拟对</w:t>
      </w:r>
      <w:bookmarkStart w:id="5" w:name="OLE_LINK12"/>
      <w:r>
        <w:rPr>
          <w:rFonts w:hint="eastAsia" w:ascii="宋体" w:hAnsi="宋体" w:cs="宋体"/>
          <w:b/>
          <w:bCs/>
          <w:color w:val="000000" w:themeColor="text1"/>
          <w14:textFill>
            <w14:solidFill>
              <w14:schemeClr w14:val="tx1"/>
            </w14:solidFill>
          </w14:textFill>
        </w:rPr>
        <w:t>西宁市第三人民医院</w:t>
      </w:r>
      <w:r>
        <w:rPr>
          <w:rFonts w:hint="eastAsia" w:ascii="宋体" w:hAnsi="宋体" w:cs="宋体"/>
          <w:b/>
          <w:bCs/>
          <w:color w:val="000000" w:themeColor="text1"/>
          <w:lang w:eastAsia="zh-CN"/>
          <w14:textFill>
            <w14:solidFill>
              <w14:schemeClr w14:val="tx1"/>
            </w14:solidFill>
          </w14:textFill>
        </w:rPr>
        <w:t>医疗设备计量检测项目</w:t>
      </w:r>
      <w:r>
        <w:rPr>
          <w:rFonts w:hint="eastAsia" w:ascii="宋体" w:hAnsi="宋体" w:cs="宋体"/>
          <w:color w:val="000000" w:themeColor="text1"/>
          <w14:textFill>
            <w14:solidFill>
              <w14:schemeClr w14:val="tx1"/>
            </w14:solidFill>
          </w14:textFill>
        </w:rPr>
        <w:t>采用</w:t>
      </w:r>
      <w:r>
        <w:rPr>
          <w:rFonts w:hint="eastAsia" w:ascii="宋体" w:hAnsi="宋体" w:cs="宋体"/>
          <w:color w:val="000000" w:themeColor="text1"/>
          <w:lang w:eastAsia="zh-CN"/>
          <w14:textFill>
            <w14:solidFill>
              <w14:schemeClr w14:val="tx1"/>
            </w14:solidFill>
          </w14:textFill>
        </w:rPr>
        <w:t>院内竞争性谈判</w:t>
      </w:r>
      <w:r>
        <w:rPr>
          <w:rFonts w:hint="eastAsia" w:ascii="宋体" w:hAnsi="宋体" w:cs="宋体"/>
          <w:color w:val="000000" w:themeColor="text1"/>
          <w14:textFill>
            <w14:solidFill>
              <w14:schemeClr w14:val="tx1"/>
            </w14:solidFill>
          </w14:textFill>
        </w:rPr>
        <w:t>方式进行采购</w:t>
      </w:r>
      <w:bookmarkEnd w:id="5"/>
      <w:r>
        <w:rPr>
          <w:rFonts w:hint="eastAsia" w:ascii="宋体" w:hAnsi="宋体" w:cs="宋体"/>
          <w:color w:val="000000" w:themeColor="text1"/>
          <w14:textFill>
            <w14:solidFill>
              <w14:schemeClr w14:val="tx1"/>
            </w14:solidFill>
          </w14:textFill>
        </w:rPr>
        <w:t>，兹欢迎合格的供应商参加本项目的</w:t>
      </w: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采购项目名称</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bookmarkStart w:id="6" w:name="OLE_LINK6"/>
            <w:r>
              <w:rPr>
                <w:rFonts w:hint="eastAsia" w:ascii="宋体" w:hAnsi="宋体" w:cs="宋体"/>
                <w:color w:val="000000" w:themeColor="text1"/>
                <w14:textFill>
                  <w14:solidFill>
                    <w14:schemeClr w14:val="tx1"/>
                  </w14:solidFill>
                </w14:textFill>
              </w:rPr>
              <w:t>西宁市第三人民医院</w:t>
            </w:r>
            <w:bookmarkEnd w:id="6"/>
            <w:r>
              <w:rPr>
                <w:rFonts w:hint="eastAsia" w:ascii="宋体" w:hAnsi="宋体" w:cs="宋体"/>
                <w:color w:val="000000" w:themeColor="text1"/>
                <w:lang w:eastAsia="zh-CN"/>
                <w14:textFill>
                  <w14:solidFill>
                    <w14:schemeClr w14:val="tx1"/>
                  </w14:solidFill>
                </w14:textFill>
              </w:rPr>
              <w:t>医疗设备计量检测项目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采购项目编号</w:t>
            </w:r>
          </w:p>
        </w:tc>
        <w:tc>
          <w:tcPr>
            <w:tcW w:w="7091" w:type="dxa"/>
            <w:vAlign w:val="center"/>
          </w:tcPr>
          <w:p>
            <w:pPr>
              <w:spacing w:line="288" w:lineRule="auto"/>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XNSY2021005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采购方式</w:t>
            </w:r>
          </w:p>
        </w:tc>
        <w:tc>
          <w:tcPr>
            <w:tcW w:w="7091" w:type="dxa"/>
            <w:vAlign w:val="center"/>
          </w:tcPr>
          <w:p>
            <w:pPr>
              <w:spacing w:line="288" w:lineRule="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院内竞争性谈判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采购预算控制额度</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9.9</w:t>
            </w:r>
            <w:r>
              <w:rPr>
                <w:rFonts w:hint="eastAsia" w:ascii="宋体" w:hAnsi="宋体" w:cs="宋体"/>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项目分包个数</w:t>
            </w:r>
          </w:p>
        </w:tc>
        <w:tc>
          <w:tcPr>
            <w:tcW w:w="7091"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项目内容</w:t>
            </w:r>
          </w:p>
        </w:tc>
        <w:tc>
          <w:tcPr>
            <w:tcW w:w="7091" w:type="dxa"/>
            <w:vAlign w:val="center"/>
          </w:tcPr>
          <w:p>
            <w:pPr>
              <w:autoSpaceDE w:val="0"/>
              <w:autoSpaceDN w:val="0"/>
              <w:snapToGrid w:val="0"/>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服务内容：</w:t>
            </w:r>
            <w:r>
              <w:rPr>
                <w:rFonts w:hint="eastAsia"/>
                <w:color w:val="000000" w:themeColor="text1"/>
                <w:szCs w:val="22"/>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医疗设备计量检测，预算金额：</w:t>
            </w:r>
            <w:r>
              <w:rPr>
                <w:rFonts w:hint="eastAsia" w:ascii="宋体" w:hAnsi="宋体" w:cs="宋体"/>
                <w:color w:val="000000" w:themeColor="text1"/>
                <w:lang w:val="en-US" w:eastAsia="zh-CN"/>
                <w14:textFill>
                  <w14:solidFill>
                    <w14:schemeClr w14:val="tx1"/>
                  </w14:solidFill>
                </w14:textFill>
              </w:rPr>
              <w:t>9.9</w:t>
            </w:r>
            <w:r>
              <w:rPr>
                <w:rFonts w:hint="eastAsia" w:ascii="宋体" w:hAnsi="宋体" w:cs="宋体"/>
                <w:color w:val="000000" w:themeColor="text1"/>
                <w14:textFill>
                  <w14:solidFill>
                    <w14:schemeClr w14:val="tx1"/>
                  </w14:solidFill>
                </w14:textFill>
              </w:rPr>
              <w:t>万元</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具体内容详见《</w:t>
            </w:r>
            <w:r>
              <w:rPr>
                <w:rFonts w:hint="eastAsia" w:ascii="宋体" w:hAnsi="宋体" w:cs="宋体"/>
                <w:color w:val="000000" w:themeColor="text1"/>
                <w:lang w:eastAsia="zh-CN"/>
                <w14:textFill>
                  <w14:solidFill>
                    <w14:schemeClr w14:val="tx1"/>
                  </w14:solidFill>
                </w14:textFill>
              </w:rPr>
              <w:t>谈判</w:t>
            </w:r>
            <w:r>
              <w:rPr>
                <w:rFonts w:hint="eastAsia" w:ascii="宋体" w:hAnsi="宋体" w:cs="宋体"/>
                <w:color w:val="000000" w:themeColor="text1"/>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供应商资格条件</w:t>
            </w:r>
          </w:p>
        </w:tc>
        <w:tc>
          <w:tcPr>
            <w:tcW w:w="7091" w:type="dxa"/>
            <w:vAlign w:val="center"/>
          </w:tcPr>
          <w:p>
            <w:pPr>
              <w:widowControl/>
              <w:spacing w:line="320" w:lineRule="exact"/>
              <w:rPr>
                <w:rFonts w:ascii="宋体" w:hAnsi="宋体" w:cs="宋体"/>
                <w:kern w:val="0"/>
                <w:sz w:val="24"/>
              </w:rPr>
            </w:pPr>
            <w:r>
              <w:rPr>
                <w:rFonts w:hint="eastAsia" w:ascii="宋体" w:hAnsi="宋体" w:cs="宋体"/>
                <w:kern w:val="0"/>
                <w:sz w:val="24"/>
              </w:rPr>
              <w:t>1、应具备《政府采购法》第22条所规定的条件：</w:t>
            </w:r>
          </w:p>
          <w:p>
            <w:pPr>
              <w:widowControl/>
              <w:spacing w:line="320" w:lineRule="exact"/>
              <w:rPr>
                <w:rFonts w:hint="eastAsia" w:ascii="宋体" w:hAnsi="宋体" w:cs="宋体"/>
                <w:kern w:val="0"/>
                <w:sz w:val="24"/>
              </w:rPr>
            </w:pPr>
            <w:r>
              <w:rPr>
                <w:rFonts w:hint="eastAsia" w:ascii="宋体" w:hAnsi="宋体" w:cs="宋体"/>
                <w:kern w:val="0"/>
                <w:sz w:val="24"/>
              </w:rPr>
              <w:t>（1）投标人的营业执照等证明文件，自然人的身份证明；</w:t>
            </w:r>
          </w:p>
          <w:p>
            <w:pPr>
              <w:widowControl/>
              <w:spacing w:line="320" w:lineRule="exact"/>
              <w:rPr>
                <w:rFonts w:hint="eastAsia" w:ascii="宋体" w:hAnsi="宋体" w:cs="宋体"/>
                <w:kern w:val="0"/>
                <w:sz w:val="24"/>
              </w:rPr>
            </w:pPr>
            <w:r>
              <w:rPr>
                <w:rFonts w:hint="eastAsia" w:ascii="宋体" w:hAnsi="宋体" w:cs="宋体"/>
                <w:kern w:val="0"/>
                <w:sz w:val="24"/>
              </w:rPr>
              <w:t>（2）具备履行合同所必须的设备和专业技术能力的证明材料；</w:t>
            </w:r>
          </w:p>
          <w:p>
            <w:pPr>
              <w:widowControl/>
              <w:spacing w:line="320" w:lineRule="exac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）具备法律、行政法规规定的其他条件的证明材料。</w:t>
            </w:r>
          </w:p>
          <w:p>
            <w:pPr>
              <w:widowControl/>
              <w:spacing w:line="320" w:lineRule="exact"/>
              <w:rPr>
                <w:rFonts w:hint="eastAsia" w:ascii="宋体" w:hAnsi="宋体" w:cs="宋体"/>
                <w:kern w:val="0"/>
                <w:sz w:val="24"/>
              </w:rPr>
            </w:pPr>
            <w:r>
              <w:rPr>
                <w:rFonts w:hint="eastAsia" w:ascii="宋体" w:hAnsi="宋体" w:cs="宋体"/>
                <w:kern w:val="0"/>
                <w:sz w:val="24"/>
              </w:rPr>
              <w:t>2、经信用中国（www.creditchina.gov.cn）、中国政府采购网（www.ccgp.gov.cn）等渠道查询后，列入失信被执行人、重大税收违法案件当事人名单、政府采购严重违法失信行为记录名单的，取消投标资格。</w:t>
            </w:r>
          </w:p>
          <w:p>
            <w:pPr>
              <w:widowControl/>
              <w:spacing w:line="320" w:lineRule="exact"/>
              <w:rPr>
                <w:rFonts w:ascii="宋体" w:hAnsi="宋体" w:cs="宋体"/>
                <w:color w:val="000000" w:themeColor="text1"/>
                <w14:textFill>
                  <w14:solidFill>
                    <w14:schemeClr w14:val="tx1"/>
                  </w14:solidFill>
                </w14:textFill>
              </w:rPr>
            </w:pPr>
            <w:r>
              <w:rPr>
                <w:rFonts w:hint="eastAsia" w:ascii="宋体" w:hAnsi="宋体" w:cs="宋体"/>
                <w:kern w:val="0"/>
                <w:sz w:val="24"/>
                <w:lang w:val="en-US" w:eastAsia="zh-CN"/>
              </w:rPr>
              <w:t>3</w:t>
            </w:r>
            <w:r>
              <w:rPr>
                <w:rFonts w:hint="eastAsia" w:ascii="宋体" w:hAnsi="宋体" w:cs="宋体"/>
                <w:kern w:val="0"/>
                <w:sz w:val="24"/>
              </w:rPr>
              <w:t>、本项目不接受供应商以联合体方式进行投标。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竞争性谈判公告发布时间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竞争性谈判文件获取起止时间</w:t>
            </w:r>
          </w:p>
        </w:tc>
        <w:tc>
          <w:tcPr>
            <w:tcW w:w="7091" w:type="dxa"/>
            <w:vAlign w:val="center"/>
          </w:tcPr>
          <w:p>
            <w:pPr>
              <w:spacing w:line="288" w:lineRule="auto"/>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2021年8月13日上午9:00- 12:00至2020年8月23日</w:t>
            </w:r>
            <w:bookmarkStart w:id="7" w:name="OLE_LINK11"/>
            <w:r>
              <w:rPr>
                <w:rFonts w:hint="eastAsia" w:ascii="宋体" w:hAnsi="宋体" w:cs="宋体"/>
                <w:color w:val="000000" w:themeColor="text1"/>
                <w:lang w:val="en-US" w:eastAsia="zh-CN"/>
                <w14:textFill>
                  <w14:solidFill>
                    <w14:schemeClr w14:val="tx1"/>
                  </w14:solidFill>
                </w14:textFill>
              </w:rPr>
              <w:t>上午8:30- 12:00</w:t>
            </w:r>
            <w:bookmarkEnd w:id="7"/>
            <w:r>
              <w:rPr>
                <w:rFonts w:hint="eastAsia" w:ascii="宋体" w:hAnsi="宋体" w:cs="宋体"/>
                <w:color w:val="000000" w:themeColor="text1"/>
                <w:lang w:val="en-US" w:eastAsia="zh-CN"/>
                <w14:textFill>
                  <w14:solidFill>
                    <w14:schemeClr w14:val="tx1"/>
                  </w14:solidFill>
                </w14:textFill>
              </w:rPr>
              <w:t>，下午14：00-17：30（北京时间）节假日除外。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文件</w:t>
            </w:r>
            <w:r>
              <w:rPr>
                <w:rFonts w:hint="eastAsia" w:ascii="宋体" w:hAnsi="宋体" w:cs="宋体"/>
                <w:color w:val="000000" w:themeColor="text1"/>
                <w:lang w:eastAsia="zh-CN"/>
                <w14:textFill>
                  <w14:solidFill>
                    <w14:schemeClr w14:val="tx1"/>
                  </w14:solidFill>
                </w14:textFill>
              </w:rPr>
              <w:t>获取</w:t>
            </w:r>
            <w:r>
              <w:rPr>
                <w:rFonts w:hint="eastAsia" w:ascii="宋体" w:hAnsi="宋体" w:cs="宋体"/>
                <w:color w:val="000000" w:themeColor="text1"/>
                <w14:textFill>
                  <w14:solidFill>
                    <w14:schemeClr w14:val="tx1"/>
                  </w14:solidFill>
                </w14:textFill>
              </w:rPr>
              <w:t>地点</w:t>
            </w:r>
          </w:p>
        </w:tc>
        <w:tc>
          <w:tcPr>
            <w:tcW w:w="7091" w:type="dxa"/>
            <w:vAlign w:val="center"/>
          </w:tcPr>
          <w:p>
            <w:pPr>
              <w:spacing w:line="288"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西宁市第三人民医院门户网站直接下载电话：</w:t>
            </w:r>
            <w:r>
              <w:rPr>
                <w:rFonts w:hint="eastAsia" w:ascii="宋体" w:hAnsi="宋体" w:cs="宋体"/>
                <w:color w:val="000000" w:themeColor="text1"/>
                <w:lang w:val="en-US" w:eastAsia="zh-CN"/>
                <w14:textFill>
                  <w14:solidFill>
                    <w14:schemeClr w14:val="tx1"/>
                  </w14:solidFill>
                </w14:textFill>
              </w:rPr>
              <w:t>0971-5295895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获取竞争性谈判</w:t>
            </w:r>
            <w:r>
              <w:rPr>
                <w:rFonts w:hint="eastAsia" w:ascii="宋体" w:hAnsi="宋体" w:cs="宋体"/>
                <w:color w:val="000000" w:themeColor="text1"/>
                <w14:textFill>
                  <w14:solidFill>
                    <w14:schemeClr w14:val="tx1"/>
                  </w14:solidFill>
                </w14:textFill>
              </w:rPr>
              <w:t>文件时应提供材料</w:t>
            </w:r>
          </w:p>
        </w:tc>
        <w:tc>
          <w:tcPr>
            <w:tcW w:w="7091" w:type="dxa"/>
            <w:vAlign w:val="center"/>
          </w:tcPr>
          <w:p>
            <w:pPr>
              <w:autoSpaceDE w:val="0"/>
              <w:autoSpaceDN w:val="0"/>
              <w:adjustRightInd w:val="0"/>
              <w:spacing w:line="320" w:lineRule="exact"/>
              <w:rPr>
                <w:rFonts w:ascii="宋体" w:cs="宋体"/>
                <w:color w:val="000000" w:themeColor="text1"/>
                <w:sz w:val="22"/>
                <w:szCs w:val="22"/>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供应商获取竞争性谈判文件时应出示营业执照副本复印件、公司介绍信或法人授权委托书（原件）、购买人身份证原件及复印件，请自带U盘拷取电子文档。 请供应商提供以上资料复印件并加盖公章，采购人留存备案。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响应文件递交截止时间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bookmarkStart w:id="8" w:name="OLE_LINK5"/>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w:t>
            </w:r>
            <w:r>
              <w:rPr>
                <w:rFonts w:hint="eastAsia" w:ascii="宋体" w:cs="宋体"/>
                <w:color w:val="000000" w:themeColor="text1"/>
                <w:lang w:val="en-US" w:eastAsia="zh-CN"/>
                <w14:textFill>
                  <w14:solidFill>
                    <w14:schemeClr w14:val="tx1"/>
                  </w14:solidFill>
                </w14:textFill>
              </w:rPr>
              <w:t>08</w:t>
            </w:r>
            <w:r>
              <w:rPr>
                <w:rFonts w:hint="eastAsia" w:ascii="宋体" w:cs="宋体"/>
                <w:color w:val="000000" w:themeColor="text1"/>
                <w:lang w:val="zh-CN"/>
                <w14:textFill>
                  <w14:solidFill>
                    <w14:schemeClr w14:val="tx1"/>
                  </w14:solidFill>
                </w14:textFill>
              </w:rPr>
              <w:t>月</w:t>
            </w:r>
            <w:r>
              <w:rPr>
                <w:rFonts w:hint="eastAsia" w:ascii="宋体" w:cs="宋体"/>
                <w:color w:val="000000" w:themeColor="text1"/>
                <w:lang w:val="en-US" w:eastAsia="zh-CN"/>
                <w14:textFill>
                  <w14:solidFill>
                    <w14:schemeClr w14:val="tx1"/>
                  </w14:solidFill>
                </w14:textFill>
              </w:rPr>
              <w:t>23</w:t>
            </w:r>
            <w:r>
              <w:rPr>
                <w:rFonts w:hint="eastAsia" w:ascii="宋体" w:cs="宋体"/>
                <w:color w:val="000000" w:themeColor="text1"/>
                <w:lang w:val="zh-CN"/>
                <w14:textFill>
                  <w14:solidFill>
                    <w14:schemeClr w14:val="tx1"/>
                  </w14:solidFill>
                </w14:textFill>
              </w:rPr>
              <w:t>日14时30分（北京时间）</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时间</w:t>
            </w:r>
          </w:p>
        </w:tc>
        <w:tc>
          <w:tcPr>
            <w:tcW w:w="7091" w:type="dxa"/>
            <w:vAlign w:val="center"/>
          </w:tcPr>
          <w:p>
            <w:pPr>
              <w:autoSpaceDE w:val="0"/>
              <w:autoSpaceDN w:val="0"/>
              <w:adjustRightInd w:val="0"/>
              <w:spacing w:line="320" w:lineRule="exact"/>
              <w:rPr>
                <w:rFonts w:hint="eastAsia" w:ascii="宋体" w:cs="宋体"/>
                <w:color w:val="000000" w:themeColor="text1"/>
                <w:lang w:val="zh-CN"/>
                <w14:textFill>
                  <w14:solidFill>
                    <w14:schemeClr w14:val="tx1"/>
                  </w14:solidFill>
                </w14:textFill>
              </w:rPr>
            </w:pPr>
            <w:r>
              <w:rPr>
                <w:rFonts w:hint="eastAsia" w:ascii="宋体" w:cs="宋体"/>
                <w:color w:val="000000" w:themeColor="text1"/>
                <w:lang w:val="zh-CN"/>
                <w14:textFill>
                  <w14:solidFill>
                    <w14:schemeClr w14:val="tx1"/>
                  </w14:solidFill>
                </w14:textFill>
              </w:rPr>
              <w:t>202</w:t>
            </w:r>
            <w:r>
              <w:rPr>
                <w:rFonts w:hint="eastAsia" w:ascii="宋体" w:cs="宋体"/>
                <w:color w:val="000000" w:themeColor="text1"/>
                <w:lang w:val="en-US" w:eastAsia="zh-CN"/>
                <w14:textFill>
                  <w14:solidFill>
                    <w14:schemeClr w14:val="tx1"/>
                  </w14:solidFill>
                </w14:textFill>
              </w:rPr>
              <w:t>1</w:t>
            </w:r>
            <w:r>
              <w:rPr>
                <w:rFonts w:hint="eastAsia" w:ascii="宋体" w:cs="宋体"/>
                <w:color w:val="000000" w:themeColor="text1"/>
                <w:lang w:val="zh-CN"/>
                <w14:textFill>
                  <w14:solidFill>
                    <w14:schemeClr w14:val="tx1"/>
                  </w14:solidFill>
                </w14:textFill>
              </w:rPr>
              <w:t>年</w:t>
            </w:r>
            <w:r>
              <w:rPr>
                <w:rFonts w:hint="eastAsia" w:ascii="宋体" w:cs="宋体"/>
                <w:color w:val="000000" w:themeColor="text1"/>
                <w:lang w:val="en-US" w:eastAsia="zh-CN"/>
                <w14:textFill>
                  <w14:solidFill>
                    <w14:schemeClr w14:val="tx1"/>
                  </w14:solidFill>
                </w14:textFill>
              </w:rPr>
              <w:t>8</w:t>
            </w:r>
            <w:r>
              <w:rPr>
                <w:rFonts w:hint="eastAsia" w:ascii="宋体" w:cs="宋体"/>
                <w:color w:val="000000" w:themeColor="text1"/>
                <w:lang w:val="zh-CN"/>
                <w14:textFill>
                  <w14:solidFill>
                    <w14:schemeClr w14:val="tx1"/>
                  </w14:solidFill>
                </w14:textFill>
              </w:rPr>
              <w:t>月</w:t>
            </w:r>
            <w:r>
              <w:rPr>
                <w:rFonts w:hint="eastAsia" w:ascii="宋体" w:cs="宋体"/>
                <w:color w:val="000000" w:themeColor="text1"/>
                <w:lang w:val="en-US" w:eastAsia="zh-CN"/>
                <w14:textFill>
                  <w14:solidFill>
                    <w14:schemeClr w14:val="tx1"/>
                  </w14:solidFill>
                </w14:textFill>
              </w:rPr>
              <w:t>23</w:t>
            </w:r>
            <w:r>
              <w:rPr>
                <w:rFonts w:hint="eastAsia" w:ascii="宋体" w:cs="宋体"/>
                <w:color w:val="000000" w:themeColor="text1"/>
                <w:lang w:val="zh-CN"/>
                <w14:textFill>
                  <w14:solidFill>
                    <w14:schemeClr w14:val="tx1"/>
                  </w14:solidFill>
                </w14:textFill>
              </w:rPr>
              <w:t>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t>地点</w:t>
            </w:r>
          </w:p>
        </w:tc>
        <w:tc>
          <w:tcPr>
            <w:tcW w:w="7091" w:type="dxa"/>
            <w:vAlign w:val="center"/>
          </w:tcPr>
          <w:p>
            <w:pPr>
              <w:rPr>
                <w:rFonts w:hint="eastAsia" w:ascii="宋体" w:hAnsi="宋体" w:eastAsia="宋体" w:cs="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西宁市第三人民医院门诊九楼会议室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57" w:type="dxa"/>
            <w:vAlign w:val="center"/>
          </w:tcPr>
          <w:p>
            <w:pPr>
              <w:spacing w:line="288"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采购单位及联系人电话</w:t>
            </w:r>
          </w:p>
        </w:tc>
        <w:tc>
          <w:tcPr>
            <w:tcW w:w="7091" w:type="dxa"/>
            <w:vAlign w:val="center"/>
          </w:tcPr>
          <w:p>
            <w:pPr>
              <w:autoSpaceDE w:val="0"/>
              <w:autoSpaceDN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西宁市第三人民医院</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地址：西宁市城北区柴达木路377号</w:t>
            </w:r>
          </w:p>
          <w:p>
            <w:pPr>
              <w:autoSpaceDE w:val="0"/>
              <w:autoSpaceDN w:val="0"/>
              <w:adjustRightInd w:val="0"/>
              <w:spacing w:line="360" w:lineRule="exact"/>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ascii="宋体" w:hAnsi="宋体"/>
                <w:lang w:eastAsia="zh-CN"/>
              </w:rPr>
              <w:t>郑</w:t>
            </w:r>
            <w:r>
              <w:rPr>
                <w:rFonts w:hint="eastAsia"/>
                <w:color w:val="000000" w:themeColor="text1"/>
                <w14:textFill>
                  <w14:solidFill>
                    <w14:schemeClr w14:val="tx1"/>
                  </w14:solidFill>
                </w14:textFill>
              </w:rPr>
              <w:t>老师          联系</w:t>
            </w:r>
            <w:r>
              <w:rPr>
                <w:rFonts w:hint="eastAsia" w:ascii="宋体" w:cs="仿宋"/>
                <w:color w:val="000000" w:themeColor="text1"/>
                <w14:textFill>
                  <w14:solidFill>
                    <w14:schemeClr w14:val="tx1"/>
                  </w14:solidFill>
                </w14:textFill>
              </w:rPr>
              <w:t>电话：0971-</w:t>
            </w:r>
            <w:r>
              <w:rPr>
                <w:rFonts w:ascii="宋体" w:cs="仿宋"/>
                <w:color w:val="000000" w:themeColor="text1"/>
                <w14:textFill>
                  <w14:solidFill>
                    <w14:schemeClr w14:val="tx1"/>
                  </w14:solidFill>
                </w14:textFill>
              </w:rPr>
              <w:t>529</w:t>
            </w:r>
            <w:r>
              <w:rPr>
                <w:rFonts w:hint="eastAsia" w:ascii="宋体" w:cs="仿宋"/>
                <w:color w:val="000000" w:themeColor="text1"/>
                <w:lang w:val="en-US" w:eastAsia="zh-CN"/>
                <w14:textFill>
                  <w14:solidFill>
                    <w14:schemeClr w14:val="tx1"/>
                  </w14:solidFill>
                </w14:textFill>
              </w:rPr>
              <w:t>5895\18194558868</w:t>
            </w:r>
          </w:p>
        </w:tc>
      </w:tr>
    </w:tbl>
    <w:p>
      <w:pPr>
        <w:spacing w:line="360" w:lineRule="auto"/>
        <w:ind w:right="480"/>
        <w:jc w:val="center"/>
        <w:rPr>
          <w:rFonts w:ascii="宋体" w:hAnsi="宋体"/>
          <w:color w:val="auto"/>
          <w:highlight w:val="none"/>
        </w:rPr>
      </w:pP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西宁市第三人民医院招标办</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auto"/>
          <w:highlight w:val="none"/>
        </w:rPr>
        <w:t>202</w:t>
      </w:r>
      <w:r>
        <w:rPr>
          <w:rFonts w:hint="eastAsia" w:ascii="宋体" w:hAnsi="宋体" w:cs="宋体"/>
          <w:color w:val="auto"/>
          <w:highlight w:val="none"/>
          <w:lang w:val="en-US" w:eastAsia="zh-CN"/>
        </w:rPr>
        <w:t>1</w:t>
      </w:r>
      <w:r>
        <w:rPr>
          <w:rFonts w:hint="eastAsia" w:ascii="宋体" w:hAnsi="宋体" w:cs="宋体"/>
          <w:color w:val="auto"/>
          <w:highlight w:val="none"/>
        </w:rPr>
        <w:t>年</w:t>
      </w:r>
      <w:r>
        <w:rPr>
          <w:rFonts w:hint="eastAsia" w:ascii="宋体" w:hAnsi="宋体" w:cs="宋体"/>
          <w:color w:val="auto"/>
          <w:highlight w:val="none"/>
          <w:lang w:val="en-US" w:eastAsia="zh-CN"/>
        </w:rPr>
        <w:t>8</w:t>
      </w:r>
      <w:r>
        <w:rPr>
          <w:rFonts w:hint="eastAsia" w:ascii="宋体" w:hAnsi="宋体" w:cs="宋体"/>
          <w:color w:val="auto"/>
          <w:highlight w:val="none"/>
        </w:rPr>
        <w:t>月</w:t>
      </w:r>
      <w:r>
        <w:rPr>
          <w:rFonts w:hint="eastAsia" w:ascii="宋体" w:hAnsi="宋体" w:cs="宋体"/>
          <w:color w:val="auto"/>
          <w:highlight w:val="none"/>
          <w:lang w:val="en-US" w:eastAsia="zh-CN"/>
        </w:rPr>
        <w:t>12</w:t>
      </w:r>
      <w:r>
        <w:rPr>
          <w:rFonts w:hint="eastAsia" w:ascii="宋体" w:hAnsi="宋体" w:cs="宋体"/>
          <w:color w:val="auto"/>
          <w:highlight w:val="none"/>
        </w:rPr>
        <w:t>日</w:t>
      </w: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color w:val="000000" w:themeColor="text1"/>
          <w:sz w:val="28"/>
          <w:szCs w:val="28"/>
          <w14:textFill>
            <w14:solidFill>
              <w14:schemeClr w14:val="tx1"/>
            </w14:solidFill>
          </w14:textFill>
        </w:rPr>
        <w:t xml:space="preserve">第二章  </w:t>
      </w:r>
      <w:r>
        <w:rPr>
          <w:rFonts w:hint="eastAsia" w:ascii="宋体" w:hAnsi="宋体"/>
          <w:color w:val="000000" w:themeColor="text1"/>
          <w:sz w:val="28"/>
          <w:szCs w:val="28"/>
          <w:lang w:eastAsia="zh-CN"/>
          <w14:textFill>
            <w14:solidFill>
              <w14:schemeClr w14:val="tx1"/>
            </w14:solidFill>
          </w14:textFill>
        </w:rPr>
        <w:t>竞争性谈判</w:t>
      </w:r>
      <w:r>
        <w:rPr>
          <w:rFonts w:ascii="宋体" w:hAnsi="宋体"/>
          <w:color w:val="000000" w:themeColor="text1"/>
          <w:sz w:val="28"/>
          <w:szCs w:val="28"/>
          <w14:textFill>
            <w14:solidFill>
              <w14:schemeClr w14:val="tx1"/>
            </w14:solidFill>
          </w14:textFill>
        </w:rPr>
        <w:t>须知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1、适用范围</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文件仅适用于本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书中所叙述项目的采购。</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2、定义</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西宁市第三人民医院</w:t>
      </w:r>
      <w:r>
        <w:rPr>
          <w:rFonts w:hint="eastAsia" w:ascii="宋体" w:hAnsi="宋体" w:cs="宋体"/>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w:t>
      </w:r>
    </w:p>
    <w:p>
      <w:pPr>
        <w:tabs>
          <w:tab w:val="left" w:pos="7665"/>
        </w:tabs>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 “供应商”系指响应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文件要求，并提交报价文件的</w:t>
      </w:r>
      <w:r>
        <w:rPr>
          <w:rFonts w:hint="eastAsia" w:ascii="宋体" w:hAnsi="宋体"/>
          <w:color w:val="000000" w:themeColor="text1"/>
          <w14:textFill>
            <w14:solidFill>
              <w14:schemeClr w14:val="tx1"/>
            </w14:solidFill>
          </w14:textFill>
        </w:rPr>
        <w:t>法人、其他组织或者自然人</w:t>
      </w:r>
      <w:r>
        <w:rPr>
          <w:rFonts w:ascii="宋体" w:hAnsi="宋体"/>
          <w:color w:val="000000" w:themeColor="text1"/>
          <w14:textFill>
            <w14:solidFill>
              <w14:schemeClr w14:val="tx1"/>
            </w14:solidFill>
          </w14:textFill>
        </w:rPr>
        <w:t>。</w:t>
      </w:r>
    </w:p>
    <w:p>
      <w:pPr>
        <w:numPr>
          <w:ilvl w:val="0"/>
          <w:numId w:val="2"/>
        </w:num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w:t>
      </w:r>
      <w:r>
        <w:rPr>
          <w:rFonts w:ascii="宋体" w:hAnsi="宋体"/>
          <w:color w:val="000000" w:themeColor="text1"/>
          <w14:textFill>
            <w14:solidFill>
              <w14:schemeClr w14:val="tx1"/>
            </w14:solidFill>
          </w14:textFill>
        </w:rPr>
        <w:t>合格的供应商资格条件</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采购费用</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无论</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采购的结果如何，供应商自行承担所有与参加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有关的全部费用。</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5.1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文件是采购单位用以阐明所需提供的服务、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采购的程序和评定成交供应商的标准、合同草案条款等内容的文件。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5.2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文件的组成</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通知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须知</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（3）供应商资格证明文件</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w:t>
      </w:r>
      <w:r>
        <w:rPr>
          <w:rFonts w:hint="eastAsia" w:hAnsi="宋体"/>
          <w:color w:val="000000" w:themeColor="text1"/>
          <w:sz w:val="24"/>
          <w:szCs w:val="24"/>
          <w:lang w:eastAsia="zh-CN"/>
          <w14:textFill>
            <w14:solidFill>
              <w14:schemeClr w14:val="tx1"/>
            </w14:solidFill>
          </w14:textFill>
        </w:rPr>
        <w:t>按实际合同签订</w:t>
      </w:r>
      <w:r>
        <w:rPr>
          <w:rFonts w:hAnsi="宋体"/>
          <w:color w:val="000000" w:themeColor="text1"/>
          <w:sz w:val="24"/>
          <w:szCs w:val="24"/>
          <w14:textFill>
            <w14:solidFill>
              <w14:schemeClr w14:val="tx1"/>
            </w14:solidFill>
          </w14:textFill>
        </w:rPr>
        <w:t>）</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程序</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pPr>
        <w:pStyle w:val="23"/>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过程中形成的书面变更通知</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 供应商应详细阅读</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文件的全部内容，并实质性响应</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 供应商对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文件有任何异议的均应在递交响应文件截止时间</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天前向</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供应商须按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文件的要求编写响应文件，对</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文件提出的要求和条件做出实质性响应。响应文件应包括但不限于下列内容：</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pPr>
        <w:spacing w:line="30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文件第三章规定的资格证明材料。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响应函、报价一览表、分项报价表、</w:t>
      </w:r>
      <w:r>
        <w:rPr>
          <w:rFonts w:ascii="宋体" w:hAnsi="宋体"/>
          <w:color w:val="000000" w:themeColor="text1"/>
          <w14:textFill>
            <w14:solidFill>
              <w14:schemeClr w14:val="tx1"/>
            </w14:solidFill>
          </w14:textFill>
        </w:rPr>
        <w:t>技术要求响应/偏离表、商务要求响应/偏离表、质量保证和售后服务承诺、服务计划及承诺等文件。</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7、报价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供应商报价应为完成本</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文件中所要求的</w:t>
      </w:r>
      <w:r>
        <w:rPr>
          <w:rFonts w:hint="eastAsia" w:ascii="宋体" w:hAnsi="宋体"/>
          <w:color w:val="000000" w:themeColor="text1"/>
          <w:sz w:val="24"/>
          <w14:textFill>
            <w14:solidFill>
              <w14:schemeClr w14:val="tx1"/>
            </w14:solidFill>
          </w14:textFill>
        </w:rPr>
        <w:t>货物/服务/工程</w:t>
      </w:r>
      <w:r>
        <w:rPr>
          <w:rFonts w:ascii="宋体" w:hAnsi="宋体"/>
          <w:color w:val="000000" w:themeColor="text1"/>
          <w:sz w:val="24"/>
          <w14:textFill>
            <w14:solidFill>
              <w14:schemeClr w14:val="tx1"/>
            </w14:solidFill>
          </w14:textFill>
        </w:rPr>
        <w:t>所应包括内容的所有价格。</w:t>
      </w:r>
    </w:p>
    <w:p>
      <w:pPr>
        <w:tabs>
          <w:tab w:val="left" w:pos="105"/>
          <w:tab w:val="left" w:pos="735"/>
          <w:tab w:val="left" w:pos="945"/>
          <w:tab w:val="left" w:pos="3360"/>
        </w:tabs>
        <w:spacing w:line="360" w:lineRule="auto"/>
        <w:ind w:firstLine="482" w:firstLineChars="200"/>
        <w:rPr>
          <w:rFonts w:hint="eastAsia" w:ascii="宋体" w:hAnsi="宋体" w:cs="宋体"/>
          <w:spacing w:val="6"/>
          <w:sz w:val="24"/>
          <w:szCs w:val="24"/>
        </w:rPr>
      </w:pPr>
      <w:r>
        <w:rPr>
          <w:rFonts w:hint="eastAsia" w:ascii="宋体" w:hAnsi="宋体"/>
          <w:b/>
          <w:color w:val="000000" w:themeColor="text1"/>
          <w:sz w:val="24"/>
          <w14:textFill>
            <w14:solidFill>
              <w14:schemeClr w14:val="tx1"/>
            </w14:solidFill>
          </w14:textFill>
        </w:rPr>
        <w:t>7.</w:t>
      </w:r>
      <w:r>
        <w:rPr>
          <w:rFonts w:hint="eastAsia" w:ascii="宋体" w:hAnsi="宋体"/>
          <w:b/>
          <w:color w:val="000000" w:themeColor="text1"/>
          <w:sz w:val="24"/>
          <w:lang w:val="en-US" w:eastAsia="zh-CN"/>
          <w14:textFill>
            <w14:solidFill>
              <w14:schemeClr w14:val="tx1"/>
            </w14:solidFill>
          </w14:textFill>
        </w:rPr>
        <w:t>1</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7.</w:t>
      </w:r>
      <w:r>
        <w:rPr>
          <w:rFonts w:hint="eastAsia" w:ascii="宋体" w:hAnsi="Cambria" w:cs="宋体"/>
          <w:color w:val="000000" w:themeColor="text1"/>
          <w:lang w:val="en-US" w:eastAsia="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8、响应文件的递交</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8.1响应文件分资格性响应文件和</w:t>
      </w:r>
      <w:r>
        <w:rPr>
          <w:rFonts w:hint="eastAsia" w:ascii="宋体" w:hAnsi="宋体"/>
          <w:color w:val="000000" w:themeColor="text1"/>
          <w:sz w:val="24"/>
          <w14:textFill>
            <w14:solidFill>
              <w14:schemeClr w14:val="tx1"/>
            </w14:solidFill>
          </w14:textFill>
        </w:rPr>
        <w:t>技术、服务性</w:t>
      </w:r>
      <w:r>
        <w:rPr>
          <w:rFonts w:ascii="宋体" w:hAnsi="宋体"/>
          <w:color w:val="000000" w:themeColor="text1"/>
          <w:sz w:val="24"/>
          <w14:textFill>
            <w14:solidFill>
              <w14:schemeClr w14:val="tx1"/>
            </w14:solidFill>
          </w14:textFill>
        </w:rPr>
        <w:t>响应文件两部分，应分册密封装订。资格性响应文件用于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小组资格审查，技术响应文件用于供应商与</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小组</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8.2供应商递交的响应文件为</w:t>
      </w:r>
      <w:r>
        <w:rPr>
          <w:rFonts w:ascii="宋体" w:hAnsi="宋体"/>
          <w:b/>
          <w:bCs/>
          <w:color w:val="000000" w:themeColor="text1"/>
          <w:sz w:val="24"/>
          <w14:textFill>
            <w14:solidFill>
              <w14:schemeClr w14:val="tx1"/>
            </w14:solidFill>
          </w14:textFill>
        </w:rPr>
        <w:t>一式</w:t>
      </w:r>
      <w:r>
        <w:rPr>
          <w:rFonts w:hint="eastAsia" w:ascii="宋体" w:hAnsi="宋体"/>
          <w:b/>
          <w:bCs/>
          <w:color w:val="000000" w:themeColor="text1"/>
          <w:sz w:val="24"/>
          <w:lang w:eastAsia="zh-CN"/>
          <w14:textFill>
            <w14:solidFill>
              <w14:schemeClr w14:val="tx1"/>
            </w14:solidFill>
          </w14:textFill>
        </w:rPr>
        <w:t>两</w:t>
      </w:r>
      <w:r>
        <w:rPr>
          <w:rFonts w:ascii="宋体" w:hAnsi="宋体"/>
          <w:b/>
          <w:bCs/>
          <w:color w:val="000000" w:themeColor="text1"/>
          <w:sz w:val="24"/>
          <w14:textFill>
            <w14:solidFill>
              <w14:schemeClr w14:val="tx1"/>
            </w14:solidFill>
          </w14:textFill>
        </w:rPr>
        <w:t>份，其中正本壹份，副本壹份</w:t>
      </w:r>
      <w:r>
        <w:rPr>
          <w:rFonts w:ascii="宋体" w:hAnsi="宋体"/>
          <w:color w:val="000000" w:themeColor="text1"/>
          <w:sz w:val="24"/>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统一使用A4幅面的纸张印制，必须</w:t>
      </w:r>
      <w:r>
        <w:rPr>
          <w:rFonts w:hint="eastAsia" w:ascii="宋体" w:hAnsi="宋体"/>
          <w:b/>
          <w:color w:val="000000" w:themeColor="text1"/>
          <w:sz w:val="24"/>
          <w14:textFill>
            <w14:solidFill>
              <w14:schemeClr w14:val="tx1"/>
            </w14:solidFill>
          </w14:textFill>
        </w:rPr>
        <w:t>胶装成册</w:t>
      </w:r>
      <w:r>
        <w:rPr>
          <w:rFonts w:hint="eastAsia" w:ascii="宋体" w:hAnsi="宋体"/>
          <w:color w:val="000000" w:themeColor="text1"/>
          <w:sz w:val="24"/>
          <w14:textFill>
            <w14:solidFill>
              <w14:schemeClr w14:val="tx1"/>
            </w14:solidFill>
          </w14:textFill>
        </w:rPr>
        <w:t>并编码，其他方式装订的响应文件一概不予接受</w:t>
      </w:r>
      <w:r>
        <w:rPr>
          <w:rFonts w:ascii="宋体" w:hAnsi="宋体"/>
          <w:color w:val="000000" w:themeColor="text1"/>
          <w:sz w:val="24"/>
          <w14:textFill>
            <w14:solidFill>
              <w14:schemeClr w14:val="tx1"/>
            </w14:solidFill>
          </w14:textFill>
        </w:rPr>
        <w:t>。并在响应文件封面标明项目名称、项目编号、供应商名称以及 “正本”、“副本”字样。</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响应文件应由供应商法定代表人或经正式授权的供应商代表按</w:t>
      </w:r>
      <w:r>
        <w:rPr>
          <w:rFonts w:hint="eastAsia" w:ascii="宋体" w:hAnsi="宋体"/>
          <w:color w:val="000000" w:themeColor="text1"/>
          <w:sz w:val="24"/>
          <w:lang w:eastAsia="zh-CN"/>
          <w14:textFill>
            <w14:solidFill>
              <w14:schemeClr w14:val="tx1"/>
            </w14:solidFill>
          </w14:textFill>
        </w:rPr>
        <w:t>竞争性谈判</w:t>
      </w:r>
      <w:r>
        <w:rPr>
          <w:rFonts w:hint="eastAsia" w:ascii="宋体" w:hAnsi="宋体"/>
          <w:color w:val="000000" w:themeColor="text1"/>
          <w:sz w:val="24"/>
          <w14:textFill>
            <w14:solidFill>
              <w14:schemeClr w14:val="tx1"/>
            </w14:solidFill>
          </w14:textFill>
        </w:rPr>
        <w:t>文件的要求签字或加盖公章。</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在递交响应文件截止时间后送达的任何响应文件</w:t>
      </w:r>
      <w:r>
        <w:rPr>
          <w:rFonts w:hint="eastAsia" w:ascii="宋体" w:hAnsi="宋体"/>
          <w:color w:val="000000" w:themeColor="text1"/>
          <w:sz w:val="24"/>
          <w14:textFill>
            <w14:solidFill>
              <w14:schemeClr w14:val="tx1"/>
            </w14:solidFill>
          </w14:textFill>
        </w:rPr>
        <w:t>将被拒绝</w:t>
      </w:r>
      <w:r>
        <w:rPr>
          <w:rFonts w:ascii="宋体" w:hAnsi="宋体"/>
          <w:color w:val="000000" w:themeColor="text1"/>
          <w:sz w:val="24"/>
          <w14:textFill>
            <w14:solidFill>
              <w14:schemeClr w14:val="tx1"/>
            </w14:solidFill>
          </w14:textFill>
        </w:rPr>
        <w:t>。</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、确定成交候选人</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采购单位应当在收到评审报告后</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r>
        <w:rPr>
          <w:rFonts w:ascii="宋体" w:hAnsi="宋体"/>
          <w:color w:val="000000" w:themeColor="text1"/>
          <w:sz w:val="24"/>
          <w14:textFill>
            <w14:solidFill>
              <w14:schemeClr w14:val="tx1"/>
            </w14:solidFill>
          </w14:textFill>
        </w:rPr>
        <w:t>、成交通知书</w:t>
      </w:r>
    </w:p>
    <w:p>
      <w:pPr>
        <w:pStyle w:val="218"/>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lang w:eastAsia="zh-CN"/>
          <w14:textFill>
            <w14:solidFill>
              <w14:schemeClr w14:val="tx1"/>
            </w14:solidFill>
          </w14:textFill>
        </w:rPr>
        <w:t>西宁市第三人民医院门户网站</w:t>
      </w:r>
      <w:r>
        <w:rPr>
          <w:rFonts w:hint="eastAsia" w:ascii="宋体" w:hAnsi="宋体"/>
          <w:color w:val="000000" w:themeColor="text1"/>
          <w:sz w:val="24"/>
          <w14:textFill>
            <w14:solidFill>
              <w14:schemeClr w14:val="tx1"/>
            </w14:solidFill>
          </w14:textFill>
        </w:rPr>
        <w:t>上公告成交结果，同时向成交供应商发出成交通知书。</w:t>
      </w:r>
    </w:p>
    <w:p>
      <w:pPr>
        <w:spacing w:line="30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、签订合同</w:t>
      </w:r>
    </w:p>
    <w:p>
      <w:pPr>
        <w:pStyle w:val="218"/>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.1成交供应商应在领取成交通知书后</w:t>
      </w:r>
      <w:r>
        <w:rPr>
          <w:rFonts w:hint="eastAsia" w:ascii="宋体" w:hAnsi="宋体"/>
          <w:color w:val="000000" w:themeColor="text1"/>
          <w:sz w:val="24"/>
          <w:lang w:val="en-US" w:eastAsia="zh-CN"/>
          <w14:textFill>
            <w14:solidFill>
              <w14:schemeClr w14:val="tx1"/>
            </w14:solidFill>
          </w14:textFill>
        </w:rPr>
        <w:t>5</w:t>
      </w:r>
      <w:r>
        <w:rPr>
          <w:rFonts w:ascii="宋体" w:hAnsi="宋体"/>
          <w:color w:val="000000" w:themeColor="text1"/>
          <w:sz w:val="24"/>
          <w14:textFill>
            <w14:solidFill>
              <w14:schemeClr w14:val="tx1"/>
            </w14:solidFill>
          </w14:textFill>
        </w:rPr>
        <w:t>日内，按照</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文件、响应文件以及</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过程中确定的事项与采购单位签订采购合同。</w:t>
      </w:r>
    </w:p>
    <w:p>
      <w:pPr>
        <w:pStyle w:val="218"/>
        <w:numPr>
          <w:ilvl w:val="0"/>
          <w:numId w:val="0"/>
        </w:numPr>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文件、供应商提交的响应文件、</w:t>
      </w:r>
      <w:r>
        <w:rPr>
          <w:rFonts w:hint="eastAsia" w:ascii="宋体" w:hAnsi="宋体"/>
          <w:color w:val="000000" w:themeColor="text1"/>
          <w:sz w:val="24"/>
          <w:lang w:eastAsia="zh-CN"/>
          <w14:textFill>
            <w14:solidFill>
              <w14:schemeClr w14:val="tx1"/>
            </w14:solidFill>
          </w14:textFill>
        </w:rPr>
        <w:t>竞争性谈判</w:t>
      </w:r>
      <w:r>
        <w:rPr>
          <w:rFonts w:ascii="宋体" w:hAnsi="宋体"/>
          <w:color w:val="000000" w:themeColor="text1"/>
          <w:sz w:val="24"/>
          <w14:textFill>
            <w14:solidFill>
              <w14:schemeClr w14:val="tx1"/>
            </w14:solidFill>
          </w14:textFill>
        </w:rPr>
        <w:t>中的最终报价、供应商承</w:t>
      </w:r>
    </w:p>
    <w:p>
      <w:pPr>
        <w:spacing w:line="300" w:lineRule="auto"/>
        <w:ind w:firstLine="120"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12</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有效期：60个工作日</w:t>
      </w:r>
    </w:p>
    <w:p>
      <w:pPr>
        <w:pStyle w:val="2"/>
        <w:numPr>
          <w:ilvl w:val="0"/>
          <w:numId w:val="0"/>
        </w:numPr>
        <w:rPr>
          <w:rFonts w:ascii="宋体" w:hAnsi="宋体" w:eastAsia="宋体"/>
          <w:color w:val="000000" w:themeColor="text1"/>
          <w:sz w:val="28"/>
          <w:szCs w:val="28"/>
          <w14:textFill>
            <w14:solidFill>
              <w14:schemeClr w14:val="tx1"/>
            </w14:solidFill>
          </w14:textFill>
        </w:rPr>
      </w:pPr>
      <w:bookmarkStart w:id="9" w:name="_Toc5003706"/>
      <w:bookmarkStart w:id="10" w:name="_Hlk480384105"/>
      <w:r>
        <w:rPr>
          <w:rFonts w:ascii="宋体" w:hAnsi="宋体" w:eastAsia="宋体"/>
          <w:color w:val="000000" w:themeColor="text1"/>
          <w:sz w:val="28"/>
          <w:szCs w:val="28"/>
          <w14:textFill>
            <w14:solidFill>
              <w14:schemeClr w14:val="tx1"/>
            </w14:solidFill>
          </w14:textFill>
        </w:rPr>
        <w:t>第三章  供应商资格证明文件</w:t>
      </w:r>
      <w:bookmarkEnd w:id="9"/>
    </w:p>
    <w:p>
      <w:pPr>
        <w:spacing w:line="360" w:lineRule="auto"/>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）税务登记证副本复印件（注：①在有效期内；②复印件加盖公章）。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（4）以上</w:t>
      </w:r>
      <w:r>
        <w:rPr>
          <w:rFonts w:hint="eastAsia" w:ascii="宋体" w:hAnsi="宋体" w:cs="仿宋"/>
          <w:color w:val="000000" w:themeColor="text1"/>
          <w14:textFill>
            <w14:solidFill>
              <w14:schemeClr w14:val="tx1"/>
            </w14:solidFill>
          </w14:textFill>
        </w:rPr>
        <w:t>三证（</w:t>
      </w:r>
      <w:r>
        <w:rPr>
          <w:rFonts w:hint="eastAsia" w:ascii="宋体" w:hAnsi="宋体"/>
          <w:color w:val="000000" w:themeColor="text1"/>
          <w14:textFill>
            <w14:solidFill>
              <w14:schemeClr w14:val="tx1"/>
            </w14:solidFill>
          </w14:textFill>
        </w:rPr>
        <w:t>营业执照、组织机构代码证、税务登记证</w:t>
      </w:r>
      <w:r>
        <w:rPr>
          <w:rFonts w:hint="eastAsia" w:ascii="宋体" w:hAnsi="宋体" w:cs="仿宋"/>
          <w:color w:val="000000" w:themeColor="text1"/>
          <w14:textFill>
            <w14:solidFill>
              <w14:schemeClr w14:val="tx1"/>
            </w14:solidFill>
          </w14:textFill>
        </w:rPr>
        <w:t>）合一的提供新证副本复印件加盖公章。</w:t>
      </w:r>
    </w:p>
    <w:p>
      <w:pPr>
        <w:spacing w:line="360" w:lineRule="auto"/>
        <w:ind w:firstLine="460" w:firstLineChars="192"/>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）法定代表人授权书原件（①附法定代表人身份证明文件复印件；②法定代表人参与</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时不需要提供）；</w:t>
      </w:r>
    </w:p>
    <w:p>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）被委托代理人的身份证明文件复印件；</w:t>
      </w:r>
    </w:p>
    <w:p>
      <w:pPr>
        <w:spacing w:line="360" w:lineRule="auto"/>
        <w:ind w:firstLine="600" w:firstLineChars="250"/>
        <w:jc w:val="both"/>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提供在《信用中国》网站（www.creditchina.gov.cn）信用信息栏中无任何不良记录的查询截图（截图时间为：开标时间截止前1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天内）。</w:t>
      </w:r>
    </w:p>
    <w:p>
      <w:pPr>
        <w:spacing w:line="360" w:lineRule="auto"/>
        <w:ind w:firstLine="460" w:firstLineChars="192"/>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）本项目不接受联合体</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w:t>
      </w:r>
    </w:p>
    <w:p>
      <w:pPr>
        <w:spacing w:line="380" w:lineRule="exact"/>
        <w:ind w:firstLine="460" w:firstLineChars="192"/>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说明：</w:t>
      </w:r>
    </w:p>
    <w:p>
      <w:pPr>
        <w:spacing w:line="380" w:lineRule="exact"/>
        <w:ind w:firstLine="463" w:firstLineChars="192"/>
        <w:jc w:val="both"/>
        <w:rPr>
          <w:rFonts w:ascii="宋体" w:hAnsi="宋体"/>
          <w:b/>
          <w:color w:val="000000" w:themeColor="text1"/>
          <w:u w:val="single"/>
          <w14:textFill>
            <w14:solidFill>
              <w14:schemeClr w14:val="tx1"/>
            </w14:solidFill>
          </w14:textFill>
        </w:rPr>
      </w:pPr>
      <w:r>
        <w:rPr>
          <w:rFonts w:ascii="宋体" w:hAnsi="宋体"/>
          <w:b/>
          <w:color w:val="000000" w:themeColor="text1"/>
          <w14:textFill>
            <w14:solidFill>
              <w14:schemeClr w14:val="tx1"/>
            </w14:solidFill>
          </w14:textFill>
        </w:rPr>
        <w:t>1）确定参加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的供应商数量采用合格制，即</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小组对各供应商资格审查后，凡符合本</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文件规定资格条件的，均进入参加</w:t>
      </w: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 xml:space="preserve">的供应商名单。 </w:t>
      </w:r>
    </w:p>
    <w:p>
      <w:pPr>
        <w:spacing w:line="380" w:lineRule="exact"/>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2）供应商提供的以上资格证明材料为复印件的均应加盖公章。</w:t>
      </w:r>
    </w:p>
    <w:p>
      <w:pPr>
        <w:spacing w:line="380" w:lineRule="exact"/>
        <w:ind w:firstLine="482" w:firstLineChars="200"/>
        <w:rPr>
          <w:rFonts w:ascii="宋体" w:hAnsi="宋体"/>
          <w:b/>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供应商应对其所提供的资格证明材料来源的合法性、真实性负责</w:t>
      </w:r>
    </w:p>
    <w:p>
      <w:pPr>
        <w:pStyle w:val="2"/>
        <w:numPr>
          <w:ilvl w:val="0"/>
          <w:numId w:val="0"/>
        </w:numPr>
        <w:spacing w:line="380" w:lineRule="exac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End w:id="10"/>
      <w:bookmarkStart w:id="11" w:name="_Toc5003707"/>
      <w:r>
        <w:rPr>
          <w:rFonts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14:textFill>
            <w14:solidFill>
              <w14:schemeClr w14:val="tx1"/>
            </w14:solidFill>
          </w14:textFill>
        </w:rPr>
        <w:t>四</w:t>
      </w:r>
      <w:r>
        <w:rPr>
          <w:rFonts w:ascii="宋体" w:hAnsi="宋体" w:eastAsia="宋体"/>
          <w:color w:val="000000" w:themeColor="text1"/>
          <w:sz w:val="28"/>
          <w:szCs w:val="28"/>
          <w14:textFill>
            <w14:solidFill>
              <w14:schemeClr w14:val="tx1"/>
            </w14:solidFill>
          </w14:textFill>
        </w:rPr>
        <w:t>章</w:t>
      </w:r>
      <w:r>
        <w:rPr>
          <w:rFonts w:hint="eastAsia" w:ascii="宋体" w:hAnsi="宋体" w:eastAsia="宋体"/>
          <w:color w:val="000000" w:themeColor="text1"/>
          <w:sz w:val="28"/>
          <w:szCs w:val="28"/>
          <w14:textFill>
            <w14:solidFill>
              <w14:schemeClr w14:val="tx1"/>
            </w14:solidFill>
          </w14:textFill>
        </w:rPr>
        <w:t xml:space="preserve">  服务</w:t>
      </w:r>
      <w:bookmarkStart w:id="12" w:name="_Toc257280877"/>
      <w:r>
        <w:rPr>
          <w:rFonts w:hint="eastAsia" w:ascii="宋体" w:hAnsi="宋体" w:eastAsia="宋体"/>
          <w:color w:val="000000" w:themeColor="text1"/>
          <w:sz w:val="28"/>
          <w:szCs w:val="28"/>
          <w14:textFill>
            <w14:solidFill>
              <w14:schemeClr w14:val="tx1"/>
            </w14:solidFill>
          </w14:textFill>
        </w:rPr>
        <w:t>内容</w:t>
      </w:r>
      <w:bookmarkEnd w:id="11"/>
      <w:bookmarkEnd w:id="12"/>
      <w:r>
        <w:rPr>
          <w:rFonts w:hint="eastAsia" w:ascii="宋体" w:hAnsi="宋体" w:eastAsia="宋体"/>
          <w:color w:val="000000" w:themeColor="text1"/>
          <w:sz w:val="28"/>
          <w:szCs w:val="28"/>
          <w14:textFill>
            <w14:solidFill>
              <w14:schemeClr w14:val="tx1"/>
            </w14:solidFill>
          </w14:textFill>
        </w:rPr>
        <w:t>及商务要求</w:t>
      </w:r>
    </w:p>
    <w:p>
      <w:pPr>
        <w:spacing w:line="408" w:lineRule="auto"/>
        <w:jc w:val="center"/>
        <w:rPr>
          <w:rFonts w:cs="Arial" w:asciiTheme="minorEastAsia" w:hAnsiTheme="minorEastAsia" w:eastAsiaTheme="minorEastAsia"/>
          <w:b w:val="0"/>
          <w:bCs/>
          <w:color w:val="000000" w:themeColor="text1"/>
          <w:sz w:val="32"/>
          <w:szCs w:val="32"/>
          <w14:textFill>
            <w14:solidFill>
              <w14:schemeClr w14:val="tx1"/>
            </w14:solidFill>
          </w14:textFill>
        </w:rPr>
      </w:pPr>
      <w:r>
        <w:rPr>
          <w:rFonts w:hint="eastAsia" w:cs="Arial" w:asciiTheme="minorEastAsia" w:hAnsiTheme="minorEastAsia" w:eastAsiaTheme="minorEastAsia"/>
          <w:b w:val="0"/>
          <w:bCs/>
          <w:color w:val="000000" w:themeColor="text1"/>
          <w:sz w:val="32"/>
          <w:szCs w:val="32"/>
          <w14:textFill>
            <w14:solidFill>
              <w14:schemeClr w14:val="tx1"/>
            </w14:solidFill>
          </w14:textFill>
        </w:rPr>
        <w:t>（一）服务要求</w:t>
      </w:r>
    </w:p>
    <w:p>
      <w:pPr>
        <w:spacing w:line="408" w:lineRule="auto"/>
        <w:rPr>
          <w:rFonts w:hint="eastAsia" w:ascii="宋体" w:hAnsi="宋体" w:cs="宋体"/>
          <w:b w:val="0"/>
          <w:bCs/>
          <w:color w:val="000000" w:themeColor="text1"/>
          <w:lang w:eastAsia="zh-CN"/>
          <w14:textFill>
            <w14:solidFill>
              <w14:schemeClr w14:val="tx1"/>
            </w14:solidFill>
          </w14:textFill>
        </w:rPr>
      </w:pPr>
      <w:r>
        <w:rPr>
          <w:rFonts w:hint="eastAsia" w:ascii="宋体" w:hAnsi="宋体" w:cs="宋体"/>
          <w:b w:val="0"/>
          <w:bCs/>
          <w:color w:val="000000" w:themeColor="text1"/>
          <w:lang w:eastAsia="zh-CN"/>
          <w14:textFill>
            <w14:solidFill>
              <w14:schemeClr w14:val="tx1"/>
            </w14:solidFill>
          </w14:textFill>
        </w:rPr>
        <w:t>西宁市第三人民医院</w:t>
      </w:r>
      <w:bookmarkStart w:id="13" w:name="OLE_LINK9"/>
      <w:r>
        <w:rPr>
          <w:rFonts w:hint="eastAsia" w:ascii="宋体" w:hAnsi="宋体" w:cs="宋体"/>
          <w:b w:val="0"/>
          <w:bCs/>
          <w:color w:val="000000" w:themeColor="text1"/>
          <w:lang w:eastAsia="zh-CN"/>
          <w14:textFill>
            <w14:solidFill>
              <w14:schemeClr w14:val="tx1"/>
            </w14:solidFill>
          </w14:textFill>
        </w:rPr>
        <w:t>医疗设备计量检测项目</w:t>
      </w:r>
    </w:p>
    <w:p>
      <w:pPr>
        <w:spacing w:line="408" w:lineRule="auto"/>
        <w:rPr>
          <w:rFonts w:hint="eastAsia" w:ascii="宋体" w:hAnsi="宋体" w:cs="宋体"/>
          <w:b/>
          <w:bCs w:val="0"/>
          <w:color w:val="FF0000"/>
          <w:lang w:eastAsia="zh-CN"/>
        </w:rPr>
      </w:pPr>
      <w:r>
        <w:rPr>
          <w:rFonts w:hint="eastAsia" w:ascii="宋体" w:hAnsi="宋体" w:cs="宋体"/>
          <w:b/>
          <w:bCs w:val="0"/>
          <w:color w:val="FF0000"/>
          <w:lang w:eastAsia="zh-CN"/>
        </w:rPr>
        <w:t>1.自合同签订之日起1</w:t>
      </w:r>
      <w:r>
        <w:rPr>
          <w:rFonts w:hint="eastAsia" w:ascii="宋体" w:hAnsi="宋体" w:cs="宋体"/>
          <w:b/>
          <w:bCs w:val="0"/>
          <w:color w:val="FF0000"/>
          <w:lang w:val="en-US" w:eastAsia="zh-CN"/>
        </w:rPr>
        <w:t>5</w:t>
      </w:r>
      <w:r>
        <w:rPr>
          <w:rFonts w:hint="eastAsia" w:ascii="宋体" w:hAnsi="宋体" w:cs="宋体"/>
          <w:b/>
          <w:bCs w:val="0"/>
          <w:color w:val="FF0000"/>
          <w:lang w:eastAsia="zh-CN"/>
        </w:rPr>
        <w:t>个工作日内完成检测并出具检测报告。</w:t>
      </w:r>
    </w:p>
    <w:p>
      <w:pPr>
        <w:spacing w:line="408" w:lineRule="auto"/>
        <w:rPr>
          <w:rFonts w:hint="eastAsia" w:ascii="宋体" w:hAnsi="宋体" w:cs="宋体"/>
          <w:b/>
          <w:bCs w:val="0"/>
          <w:color w:val="FF0000"/>
          <w:lang w:eastAsia="zh-CN"/>
        </w:rPr>
      </w:pPr>
      <w:r>
        <w:rPr>
          <w:rFonts w:hint="eastAsia" w:ascii="宋体" w:hAnsi="宋体" w:cs="宋体"/>
          <w:b/>
          <w:bCs w:val="0"/>
          <w:color w:val="FF0000"/>
          <w:lang w:eastAsia="zh-CN"/>
        </w:rPr>
        <w:t>2.负责在年度检测报告有效期内医院新增设备的检测，并出具检测报告。</w:t>
      </w:r>
    </w:p>
    <w:bookmarkEnd w:id="13"/>
    <w:p>
      <w:pPr>
        <w:spacing w:line="408" w:lineRule="auto"/>
        <w:jc w:val="center"/>
        <w:rPr>
          <w:rFonts w:cs="Arial" w:asciiTheme="minorEastAsia" w:hAnsiTheme="minorEastAsia" w:eastAsiaTheme="minorEastAsia"/>
          <w:b w:val="0"/>
          <w:bCs/>
          <w:color w:val="000000" w:themeColor="text1"/>
          <w:sz w:val="32"/>
          <w:szCs w:val="32"/>
          <w14:textFill>
            <w14:solidFill>
              <w14:schemeClr w14:val="tx1"/>
            </w14:solidFill>
          </w14:textFill>
        </w:rPr>
      </w:pPr>
      <w:r>
        <w:rPr>
          <w:rFonts w:hint="eastAsia" w:cs="Arial" w:asciiTheme="minorEastAsia" w:hAnsiTheme="minorEastAsia" w:eastAsiaTheme="minorEastAsia"/>
          <w:b w:val="0"/>
          <w:bCs/>
          <w:color w:val="000000" w:themeColor="text1"/>
          <w:sz w:val="32"/>
          <w:szCs w:val="32"/>
          <w14:textFill>
            <w14:solidFill>
              <w14:schemeClr w14:val="tx1"/>
            </w14:solidFill>
          </w14:textFill>
        </w:rPr>
        <w:t>（二）</w:t>
      </w:r>
      <w:r>
        <w:rPr>
          <w:rFonts w:hint="eastAsia" w:cs="Arial" w:asciiTheme="minorEastAsia" w:hAnsiTheme="minorEastAsia" w:eastAsiaTheme="minorEastAsia"/>
          <w:b w:val="0"/>
          <w:bCs/>
          <w:color w:val="000000" w:themeColor="text1"/>
          <w:sz w:val="28"/>
          <w:szCs w:val="28"/>
          <w14:textFill>
            <w14:solidFill>
              <w14:schemeClr w14:val="tx1"/>
            </w14:solidFill>
          </w14:textFill>
        </w:rPr>
        <w:t>商务要求</w:t>
      </w:r>
    </w:p>
    <w:p>
      <w:pPr>
        <w:spacing w:line="408" w:lineRule="auto"/>
        <w:rPr>
          <w:rFonts w:hint="eastAsia" w:cs="Arial" w:asciiTheme="minorEastAsia" w:hAnsiTheme="minorEastAsia" w:eastAsiaTheme="minorEastAsia"/>
          <w:b/>
          <w:bCs w:val="0"/>
          <w:color w:val="FF0000"/>
          <w:lang w:eastAsia="zh-CN"/>
        </w:rPr>
      </w:pPr>
      <w:r>
        <w:rPr>
          <w:rFonts w:hint="eastAsia" w:cs="Arial" w:asciiTheme="minorEastAsia" w:hAnsiTheme="minorEastAsia" w:eastAsiaTheme="minorEastAsia"/>
          <w:b/>
          <w:bCs w:val="0"/>
          <w:color w:val="FF0000"/>
        </w:rPr>
        <w:t>1.服务期限：</w:t>
      </w:r>
      <w:r>
        <w:rPr>
          <w:rFonts w:hint="eastAsia" w:cs="Arial" w:asciiTheme="minorEastAsia" w:hAnsiTheme="minorEastAsia" w:eastAsiaTheme="minorEastAsia"/>
          <w:b/>
          <w:bCs w:val="0"/>
          <w:color w:val="FF0000"/>
          <w:lang w:val="en-US" w:eastAsia="zh-CN"/>
        </w:rPr>
        <w:t>15</w:t>
      </w:r>
      <w:r>
        <w:rPr>
          <w:rFonts w:hint="eastAsia" w:cs="Arial" w:asciiTheme="minorEastAsia" w:hAnsiTheme="minorEastAsia" w:eastAsiaTheme="minorEastAsia"/>
          <w:b/>
          <w:bCs w:val="0"/>
          <w:color w:val="FF0000"/>
        </w:rPr>
        <w:t>个</w:t>
      </w:r>
      <w:r>
        <w:rPr>
          <w:rFonts w:hint="eastAsia" w:cs="Arial" w:asciiTheme="minorEastAsia" w:hAnsiTheme="minorEastAsia" w:eastAsiaTheme="minorEastAsia"/>
          <w:b/>
          <w:bCs w:val="0"/>
          <w:color w:val="FF0000"/>
          <w:lang w:eastAsia="zh-CN"/>
        </w:rPr>
        <w:t>工作日内完成</w:t>
      </w:r>
    </w:p>
    <w:p>
      <w:pPr>
        <w:spacing w:line="408" w:lineRule="auto"/>
        <w:rPr>
          <w:rFonts w:cs="Arial" w:asciiTheme="minorEastAsia" w:hAnsiTheme="minorEastAsia" w:eastAsiaTheme="minorEastAsia"/>
          <w:b/>
          <w:bCs w:val="0"/>
          <w:color w:val="FF0000"/>
        </w:rPr>
      </w:pPr>
      <w:r>
        <w:rPr>
          <w:rFonts w:hint="eastAsia" w:cs="Arial" w:asciiTheme="minorEastAsia" w:hAnsiTheme="minorEastAsia" w:eastAsiaTheme="minorEastAsia"/>
          <w:b/>
          <w:bCs w:val="0"/>
          <w:color w:val="FF0000"/>
        </w:rPr>
        <w:t>2.服务单位：西宁市第三人民医院</w:t>
      </w:r>
    </w:p>
    <w:p>
      <w:pPr>
        <w:spacing w:line="408" w:lineRule="auto"/>
        <w:rPr>
          <w:rFonts w:cs="Arial" w:asciiTheme="minorEastAsia" w:hAnsiTheme="minorEastAsia" w:eastAsiaTheme="minorEastAsia"/>
          <w:b/>
          <w:bCs w:val="0"/>
          <w:color w:val="FF0000"/>
        </w:rPr>
      </w:pPr>
      <w:r>
        <w:rPr>
          <w:rFonts w:hint="eastAsia" w:cs="Arial" w:asciiTheme="minorEastAsia" w:hAnsiTheme="minorEastAsia" w:eastAsiaTheme="minorEastAsia"/>
          <w:b/>
          <w:bCs w:val="0"/>
          <w:color w:val="FF0000"/>
        </w:rPr>
        <w:t>3.付款方式：从其合同约定</w:t>
      </w:r>
    </w:p>
    <w:p>
      <w:pPr>
        <w:rPr>
          <w:rFonts w:hint="eastAsia" w:eastAsia="黑体"/>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第五章  </w:t>
      </w:r>
      <w:r>
        <w:rPr>
          <w:rFonts w:hint="eastAsia"/>
          <w:b/>
          <w:color w:val="000000" w:themeColor="text1"/>
          <w:sz w:val="28"/>
          <w:szCs w:val="28"/>
          <w:lang w:eastAsia="zh-CN"/>
          <w14:textFill>
            <w14:solidFill>
              <w14:schemeClr w14:val="tx1"/>
            </w14:solidFill>
          </w14:textFill>
        </w:rPr>
        <w:t>竞争性谈判</w:t>
      </w:r>
      <w:r>
        <w:rPr>
          <w:b/>
          <w:color w:val="000000" w:themeColor="text1"/>
          <w:sz w:val="28"/>
          <w:szCs w:val="28"/>
          <w14:textFill>
            <w14:solidFill>
              <w14:schemeClr w14:val="tx1"/>
            </w14:solidFill>
          </w14:textFill>
        </w:rPr>
        <w:t>程序</w:t>
      </w:r>
    </w:p>
    <w:p>
      <w:pPr>
        <w:jc w:val="center"/>
        <w:rPr>
          <w:b/>
          <w:color w:val="000000" w:themeColor="text1"/>
          <w:sz w:val="28"/>
          <w:szCs w:val="28"/>
          <w14:textFill>
            <w14:solidFill>
              <w14:schemeClr w14:val="tx1"/>
            </w14:solidFill>
          </w14:textFill>
        </w:rPr>
      </w:pP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小组及专家组成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小组由采购单位的</w:t>
      </w:r>
      <w:r>
        <w:rPr>
          <w:rFonts w:hint="eastAsia" w:hAnsi="宋体"/>
          <w:color w:val="000000" w:themeColor="text1"/>
          <w:sz w:val="24"/>
          <w:szCs w:val="24"/>
          <w:lang w:eastAsia="zh-CN"/>
          <w14:textFill>
            <w14:solidFill>
              <w14:schemeClr w14:val="tx1"/>
            </w14:solidFill>
          </w14:textFill>
        </w:rPr>
        <w:t>相关</w:t>
      </w:r>
      <w:r>
        <w:rPr>
          <w:rFonts w:hAnsi="宋体"/>
          <w:color w:val="000000" w:themeColor="text1"/>
          <w:sz w:val="24"/>
          <w:szCs w:val="24"/>
          <w14:textFill>
            <w14:solidFill>
              <w14:schemeClr w14:val="tx1"/>
            </w14:solidFill>
          </w14:textFill>
        </w:rPr>
        <w:t>代表3人以上的单数组成，负责本次采购项目的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和评审工作。</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组织</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工作由</w:t>
      </w:r>
      <w:r>
        <w:rPr>
          <w:rFonts w:hint="eastAsia" w:hAnsi="宋体"/>
          <w:color w:val="000000" w:themeColor="text1"/>
          <w:sz w:val="24"/>
          <w:szCs w:val="24"/>
          <w:lang w:val="zh-CN"/>
          <w14:textFill>
            <w14:solidFill>
              <w14:schemeClr w14:val="tx1"/>
            </w14:solidFill>
          </w14:textFill>
        </w:rPr>
        <w:t>招标办</w:t>
      </w:r>
      <w:r>
        <w:rPr>
          <w:rFonts w:hAnsi="宋体"/>
          <w:color w:val="000000" w:themeColor="text1"/>
          <w:sz w:val="24"/>
          <w:szCs w:val="24"/>
          <w:lang w:val="zh-CN"/>
          <w14:textFill>
            <w14:solidFill>
              <w14:schemeClr w14:val="tx1"/>
            </w14:solidFill>
          </w14:textFill>
        </w:rPr>
        <w:t>组织，具体</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事务由</w:t>
      </w:r>
      <w:r>
        <w:rPr>
          <w:rFonts w:hint="eastAsia" w:hAnsi="宋体"/>
          <w:color w:val="000000" w:themeColor="text1"/>
          <w:sz w:val="24"/>
          <w:szCs w:val="24"/>
          <w:lang w:val="zh-CN"/>
          <w14:textFill>
            <w14:solidFill>
              <w14:schemeClr w14:val="tx1"/>
            </w14:solidFill>
          </w14:textFill>
        </w:rPr>
        <w:t>医院</w:t>
      </w:r>
      <w:r>
        <w:rPr>
          <w:rFonts w:hAnsi="宋体"/>
          <w:color w:val="000000" w:themeColor="text1"/>
          <w:sz w:val="24"/>
          <w:szCs w:val="24"/>
          <w:lang w:val="zh-CN"/>
          <w14:textFill>
            <w14:solidFill>
              <w14:schemeClr w14:val="tx1"/>
            </w14:solidFill>
          </w14:textFill>
        </w:rPr>
        <w:t>组建的</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小组负责。</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程序</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w:t>
      </w:r>
      <w:r>
        <w:rPr>
          <w:rFonts w:hint="eastAsia" w:hAnsi="宋体"/>
          <w:color w:val="000000" w:themeColor="text1"/>
          <w:sz w:val="24"/>
          <w:szCs w:val="24"/>
          <w:lang w:val="zh-CN"/>
          <w14:textFill>
            <w14:solidFill>
              <w14:schemeClr w14:val="tx1"/>
            </w14:solidFill>
          </w14:textFill>
        </w:rPr>
        <w:t>招标办</w:t>
      </w:r>
      <w:r>
        <w:rPr>
          <w:rFonts w:hAnsi="宋体"/>
          <w:color w:val="000000" w:themeColor="text1"/>
          <w:sz w:val="24"/>
          <w:szCs w:val="24"/>
          <w:lang w:val="zh-CN"/>
          <w14:textFill>
            <w14:solidFill>
              <w14:schemeClr w14:val="tx1"/>
            </w14:solidFill>
          </w14:textFill>
        </w:rPr>
        <w:t>组织</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小组对递交响应文件的供应商进行资格审查，确定邀请参加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的供应商数量采用合格数量制，即</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小组对各供应商资格审查后，凡符合本</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文件规定资格条件的，均进入参加</w:t>
      </w:r>
      <w:r>
        <w:rPr>
          <w:rFonts w:hint="eastAsia" w:hAnsi="宋体"/>
          <w:color w:val="000000" w:themeColor="text1"/>
          <w:sz w:val="24"/>
          <w:szCs w:val="24"/>
          <w:lang w:val="zh-CN"/>
          <w14:textFill>
            <w14:solidFill>
              <w14:schemeClr w14:val="tx1"/>
            </w14:solidFill>
          </w14:textFill>
        </w:rPr>
        <w:t>竞争性谈判</w:t>
      </w:r>
      <w:r>
        <w:rPr>
          <w:rFonts w:hAnsi="宋体"/>
          <w:color w:val="000000" w:themeColor="text1"/>
          <w:sz w:val="24"/>
          <w:szCs w:val="24"/>
          <w:lang w:val="zh-CN"/>
          <w14:textFill>
            <w14:solidFill>
              <w14:schemeClr w14:val="tx1"/>
            </w14:solidFill>
          </w14:textFill>
        </w:rPr>
        <w:t>的供应商名单。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小组资格审查结束后，出具资格审查报告，确定参加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的供应商名单。没有通过资格审查的供应商，</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小组应在资格审查报告中说明原因。</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3.2 采购</w:t>
      </w:r>
      <w:r>
        <w:rPr>
          <w:rFonts w:hint="eastAsia" w:hAnsi="宋体"/>
          <w:color w:val="000000" w:themeColor="text1"/>
          <w:sz w:val="24"/>
          <w:szCs w:val="24"/>
          <w:lang w:val="zh-CN"/>
          <w14:textFill>
            <w14:solidFill>
              <w14:schemeClr w14:val="tx1"/>
            </w14:solidFill>
          </w14:textFill>
        </w:rPr>
        <w:t>人</w:t>
      </w:r>
      <w:r>
        <w:rPr>
          <w:rFonts w:hAnsi="宋体"/>
          <w:color w:val="000000" w:themeColor="text1"/>
          <w:sz w:val="24"/>
          <w:szCs w:val="24"/>
          <w14:textFill>
            <w14:solidFill>
              <w14:schemeClr w14:val="tx1"/>
            </w14:solidFill>
          </w14:textFill>
        </w:rPr>
        <w:t>收到</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小组出具的资格审查报告后，当场向所有递交响应文件的供应商宣布通过及未通过资格审查的供应商名单，并在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结果公示中向社会公布。</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3.3 通过资格审查的供应商不足</w:t>
      </w:r>
      <w:r>
        <w:rPr>
          <w:rFonts w:hint="eastAsia" w:hAnsi="宋体"/>
          <w:color w:val="000000" w:themeColor="text1"/>
          <w:sz w:val="24"/>
          <w:szCs w:val="24"/>
          <w:lang w:eastAsia="zh-CN"/>
          <w14:textFill>
            <w14:solidFill>
              <w14:schemeClr w14:val="tx1"/>
            </w14:solidFill>
          </w14:textFill>
        </w:rPr>
        <w:t>三</w:t>
      </w:r>
      <w:r>
        <w:rPr>
          <w:rFonts w:hAnsi="宋体"/>
          <w:color w:val="000000" w:themeColor="text1"/>
          <w:sz w:val="24"/>
          <w:szCs w:val="24"/>
          <w14:textFill>
            <w14:solidFill>
              <w14:schemeClr w14:val="tx1"/>
            </w14:solidFill>
          </w14:textFill>
        </w:rPr>
        <w:t>家的，本次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采购活动终止。</w:t>
      </w:r>
    </w:p>
    <w:p>
      <w:pPr>
        <w:tabs>
          <w:tab w:val="left" w:pos="105"/>
          <w:tab w:val="left" w:pos="735"/>
          <w:tab w:val="left" w:pos="945"/>
          <w:tab w:val="left" w:pos="3360"/>
        </w:tabs>
        <w:spacing w:line="360" w:lineRule="auto"/>
        <w:ind w:firstLine="480" w:firstLineChars="200"/>
        <w:rPr>
          <w:rFonts w:hint="eastAsia" w:ascii="宋体" w:hAnsi="宋体" w:cs="宋体"/>
          <w:spacing w:val="6"/>
          <w:sz w:val="24"/>
          <w:szCs w:val="24"/>
        </w:rPr>
      </w:pPr>
      <w:r>
        <w:rPr>
          <w:rFonts w:hint="eastAsia" w:hAnsi="宋体"/>
          <w:color w:val="000000" w:themeColor="text1"/>
          <w:sz w:val="24"/>
          <w:szCs w:val="24"/>
          <w:lang w:val="en-US" w:eastAsia="zh-CN"/>
          <w14:textFill>
            <w14:solidFill>
              <w14:schemeClr w14:val="tx1"/>
            </w14:solidFill>
          </w14:textFill>
        </w:rPr>
        <w:t>3.4</w:t>
      </w:r>
      <w:r>
        <w:rPr>
          <w:rFonts w:hint="eastAsia" w:ascii="宋体" w:hAnsi="宋体" w:cs="宋体"/>
          <w:spacing w:val="6"/>
          <w:sz w:val="24"/>
          <w:szCs w:val="24"/>
        </w:rPr>
        <w:t>本次评审采取最低评标价法，即响应文件满足文件全部实质性要求且投标报价最低的供应商为中标候选人的评标方法。</w:t>
      </w:r>
    </w:p>
    <w:p>
      <w:pPr>
        <w:tabs>
          <w:tab w:val="left" w:pos="105"/>
          <w:tab w:val="left" w:pos="735"/>
          <w:tab w:val="left" w:pos="945"/>
          <w:tab w:val="left" w:pos="3360"/>
        </w:tabs>
        <w:spacing w:line="360" w:lineRule="auto"/>
        <w:ind w:firstLine="504" w:firstLineChars="200"/>
        <w:rPr>
          <w:rFonts w:hint="eastAsia" w:ascii="宋体" w:hAnsi="宋体" w:cs="宋体"/>
          <w:spacing w:val="6"/>
          <w:sz w:val="24"/>
          <w:szCs w:val="24"/>
        </w:rPr>
      </w:pPr>
      <w:r>
        <w:rPr>
          <w:rFonts w:hint="eastAsia" w:ascii="宋体" w:hAnsi="宋体" w:cs="宋体"/>
          <w:spacing w:val="6"/>
          <w:sz w:val="24"/>
          <w:szCs w:val="24"/>
        </w:rPr>
        <w:t>本次评审成交标准为从</w:t>
      </w:r>
      <w:r>
        <w:rPr>
          <w:rFonts w:hint="eastAsia" w:ascii="宋体" w:hAnsi="宋体" w:cs="宋体"/>
          <w:spacing w:val="6"/>
          <w:sz w:val="24"/>
          <w:szCs w:val="24"/>
          <w:lang w:eastAsia="zh-CN"/>
        </w:rPr>
        <w:t>竞争性谈判</w:t>
      </w:r>
      <w:r>
        <w:rPr>
          <w:rFonts w:hint="eastAsia" w:ascii="宋体" w:hAnsi="宋体" w:cs="宋体"/>
          <w:spacing w:val="6"/>
          <w:sz w:val="24"/>
          <w:szCs w:val="24"/>
        </w:rPr>
        <w:t>小组提出的成交候选人中根据符合采购需求、质量和服务相等且报价最低的原则确定成交供应商，并将结果通知所有参加谈判的未成交的供应商。</w:t>
      </w:r>
    </w:p>
    <w:p>
      <w:pPr>
        <w:autoSpaceDE w:val="0"/>
        <w:autoSpaceDN w:val="0"/>
        <w:spacing w:line="360" w:lineRule="auto"/>
        <w:ind w:firstLine="480" w:firstLineChars="200"/>
        <w:rPr>
          <w:rFonts w:hint="default" w:hAnsi="宋体"/>
          <w:color w:val="000000" w:themeColor="text1"/>
          <w:sz w:val="24"/>
          <w:szCs w:val="24"/>
          <w14:textFill>
            <w14:solidFill>
              <w14:schemeClr w14:val="tx1"/>
            </w14:solidFill>
          </w14:textFill>
        </w:rPr>
      </w:pPr>
      <w:r>
        <w:rPr>
          <w:rFonts w:hint="eastAsia" w:ascii="宋体" w:hAnsi="宋体" w:cs="宋体"/>
          <w:kern w:val="0"/>
          <w:sz w:val="24"/>
          <w:lang w:val="zh-CN"/>
        </w:rPr>
        <w:t>评审过程中，</w:t>
      </w:r>
      <w:r>
        <w:rPr>
          <w:rFonts w:hint="eastAsia" w:ascii="宋体" w:hAnsi="宋体" w:cs="宋体"/>
          <w:kern w:val="0"/>
          <w:sz w:val="24"/>
          <w:szCs w:val="24"/>
          <w:lang w:bidi="ar"/>
        </w:rPr>
        <w:t>采购的产品</w:t>
      </w:r>
      <w:r>
        <w:rPr>
          <w:rFonts w:hint="eastAsia" w:ascii="宋体" w:hAnsi="宋体" w:cs="宋体"/>
          <w:sz w:val="24"/>
          <w:szCs w:val="24"/>
          <w:lang w:bidi="ar"/>
        </w:rPr>
        <w:t>属于</w:t>
      </w:r>
      <w:r>
        <w:rPr>
          <w:rFonts w:hint="eastAsia" w:ascii="宋体" w:hAnsi="宋体" w:cs="宋体"/>
          <w:kern w:val="0"/>
          <w:sz w:val="24"/>
          <w:lang w:val="zh-CN"/>
        </w:rPr>
        <w:t>环境标志</w:t>
      </w:r>
      <w:r>
        <w:rPr>
          <w:rFonts w:hint="eastAsia" w:ascii="宋体" w:hAnsi="宋体" w:cs="宋体"/>
          <w:sz w:val="24"/>
          <w:szCs w:val="24"/>
          <w:lang w:bidi="ar"/>
        </w:rPr>
        <w:t>或节能清单中产品时，</w:t>
      </w:r>
      <w:r>
        <w:rPr>
          <w:rFonts w:hint="eastAsia" w:ascii="宋体" w:hAnsi="宋体" w:cs="宋体"/>
          <w:kern w:val="0"/>
          <w:sz w:val="24"/>
          <w:lang w:val="zh-CN"/>
        </w:rPr>
        <w:t>在</w:t>
      </w:r>
      <w:r>
        <w:rPr>
          <w:rFonts w:hint="eastAsia" w:ascii="宋体" w:hAnsi="宋体" w:cs="宋体"/>
          <w:sz w:val="24"/>
          <w:szCs w:val="24"/>
          <w:lang w:bidi="ar"/>
        </w:rPr>
        <w:t>技术、服务等指标同等条件下</w:t>
      </w:r>
      <w:r>
        <w:rPr>
          <w:rFonts w:hint="eastAsia" w:ascii="宋体" w:hAnsi="宋体" w:cs="宋体"/>
          <w:kern w:val="0"/>
          <w:sz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小组淘汰供应商的，应当书面通知该供应商，并说明理由。</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4</w:t>
      </w:r>
      <w:r>
        <w:rPr>
          <w:rFonts w:hAnsi="宋体"/>
          <w:color w:val="000000" w:themeColor="text1"/>
          <w:sz w:val="24"/>
          <w:szCs w:val="24"/>
          <w14:textFill>
            <w14:solidFill>
              <w14:schemeClr w14:val="tx1"/>
            </w14:solidFill>
          </w14:textFill>
        </w:rPr>
        <w:t xml:space="preserve"> 供应商进行最后报价，应当在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室外独立填写报价单，密封递交采购代理机构工作人员，由采购代理机构工作人员收齐后集中递交</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小组。采购代理机构工作人员不能拆封供应商报价单。</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供应商报价单应当由法定代表人或者其代理人签字确认，否则无效。</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 xml:space="preserve"> 在</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中，</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的任何一方不得透露与</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有关的其他供应商的技术资料、价格和其他信息。</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6</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过程中，有下列情形之一的，</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失败：</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（一）通过资格审查的供应商不足两家的；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（二）参加</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的供应商被淘汰，最后报价的供应商不足两家的；</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（三）其他无法继续开展</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或者无法成交的情形。</w:t>
      </w:r>
    </w:p>
    <w:p>
      <w:pPr>
        <w:snapToGrid w:val="0"/>
        <w:spacing w:line="30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4、确定成交供应商的标准</w:t>
      </w:r>
    </w:p>
    <w:p>
      <w:pPr>
        <w:pStyle w:val="23"/>
        <w:snapToGrid w:val="0"/>
        <w:spacing w:line="300" w:lineRule="auto"/>
        <w:ind w:firstLine="460" w:firstLineChars="192"/>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4.1 本次</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小组成员应当按照客观、公正、审慎的原则进行。</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 供应商报价结束后，</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4.3 </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小组推荐成交候选供应商后，应当向采购代理机构出具评审报告。</w:t>
      </w:r>
    </w:p>
    <w:p>
      <w:pPr>
        <w:pStyle w:val="23"/>
        <w:snapToGrid w:val="0"/>
        <w:spacing w:line="30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4.4 对于违反</w:t>
      </w:r>
      <w:r>
        <w:rPr>
          <w:rFonts w:hint="eastAsia" w:hAnsi="宋体"/>
          <w:color w:val="000000" w:themeColor="text1"/>
          <w:sz w:val="24"/>
          <w:szCs w:val="24"/>
          <w:lang w:eastAsia="zh-CN"/>
          <w14:textFill>
            <w14:solidFill>
              <w14:schemeClr w14:val="tx1"/>
            </w14:solidFill>
          </w14:textFill>
        </w:rPr>
        <w:t>竞争性谈判</w:t>
      </w:r>
      <w:r>
        <w:rPr>
          <w:rFonts w:hAnsi="宋体"/>
          <w:color w:val="000000" w:themeColor="text1"/>
          <w:sz w:val="24"/>
          <w:szCs w:val="24"/>
          <w14:textFill>
            <w14:solidFill>
              <w14:schemeClr w14:val="tx1"/>
            </w14:solidFill>
          </w14:textFill>
        </w:rPr>
        <w:t>纪律的将可能被取消成交供应商资格或视为无效响应。</w:t>
      </w:r>
    </w:p>
    <w:p>
      <w:pPr>
        <w:pStyle w:val="2"/>
        <w:numPr>
          <w:ilvl w:val="0"/>
          <w:numId w:val="0"/>
        </w:numPr>
        <w:rPr>
          <w:rFonts w:ascii="宋体" w:hAnsi="宋体" w:eastAsia="宋体"/>
          <w:color w:val="000000" w:themeColor="text1"/>
          <w:sz w:val="28"/>
          <w:szCs w:val="28"/>
          <w:shd w:val="clear" w:color="auto" w:fill="auto"/>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14" w:name="_Toc5003708"/>
      <w:r>
        <w:rPr>
          <w:rFonts w:hint="eastAsia" w:ascii="宋体" w:hAnsi="宋体" w:eastAsia="宋体"/>
          <w:color w:val="000000" w:themeColor="text1"/>
          <w:sz w:val="28"/>
          <w:szCs w:val="28"/>
          <w:shd w:val="clear" w:color="auto" w:fill="auto"/>
          <w14:textFill>
            <w14:solidFill>
              <w14:schemeClr w14:val="tx1"/>
            </w14:solidFill>
          </w14:textFill>
        </w:rPr>
        <w:t xml:space="preserve">第六章  </w:t>
      </w:r>
      <w:r>
        <w:rPr>
          <w:rFonts w:hint="eastAsia" w:ascii="宋体" w:hAnsi="宋体" w:eastAsia="宋体"/>
          <w:color w:val="000000" w:themeColor="text1"/>
          <w:shd w:val="clear" w:color="auto" w:fill="auto"/>
          <w14:textFill>
            <w14:solidFill>
              <w14:schemeClr w14:val="tx1"/>
            </w14:solidFill>
          </w14:textFill>
        </w:rPr>
        <w:t>采购项目合同书范本</w:t>
      </w:r>
      <w:bookmarkEnd w:id="14"/>
    </w:p>
    <w:p>
      <w:pPr>
        <w:autoSpaceDE w:val="0"/>
        <w:autoSpaceDN w:val="0"/>
        <w:adjustRightInd w:val="0"/>
        <w:spacing w:line="360" w:lineRule="auto"/>
        <w:jc w:val="center"/>
        <w:rPr>
          <w:rFonts w:ascii="宋体" w:hAnsi="宋体" w:cs="Calibri"/>
          <w:b/>
          <w:bCs/>
          <w:color w:val="000000" w:themeColor="text1"/>
          <w:sz w:val="36"/>
          <w:szCs w:val="36"/>
          <w:shd w:val="clear" w:color="auto" w:fill="auto"/>
          <w14:textFill>
            <w14:solidFill>
              <w14:schemeClr w14:val="tx1"/>
            </w14:solidFill>
          </w14:textFill>
        </w:rPr>
      </w:pPr>
      <w:r>
        <w:rPr>
          <w:rFonts w:hint="eastAsia" w:ascii="宋体" w:hAnsi="宋体" w:cs="宋体"/>
          <w:b/>
          <w:bCs/>
          <w:color w:val="000000" w:themeColor="text1"/>
          <w:sz w:val="36"/>
          <w:szCs w:val="36"/>
          <w:shd w:val="clear" w:color="auto" w:fill="auto"/>
          <w:lang w:val="zh-CN"/>
          <w14:textFill>
            <w14:solidFill>
              <w14:schemeClr w14:val="tx1"/>
            </w14:solidFill>
          </w14:textFill>
        </w:rPr>
        <w:t>以医院合同范本为主</w:t>
      </w:r>
    </w:p>
    <w:p>
      <w:pPr>
        <w:autoSpaceDE w:val="0"/>
        <w:autoSpaceDN w:val="0"/>
        <w:adjustRightInd w:val="0"/>
        <w:spacing w:line="360" w:lineRule="auto"/>
        <w:rPr>
          <w:rFonts w:ascii="宋体" w:hAnsi="宋体" w:cs="Calibri"/>
          <w:color w:val="000000" w:themeColor="text1"/>
          <w:sz w:val="28"/>
          <w:szCs w:val="28"/>
          <w:shd w:val="clear" w:color="auto" w:fill="auto"/>
          <w14:textFill>
            <w14:solidFill>
              <w14:schemeClr w14:val="tx1"/>
            </w14:solidFill>
          </w14:textFill>
        </w:rPr>
      </w:pPr>
      <w:r>
        <w:rPr>
          <w:rFonts w:ascii="宋体" w:hAnsi="宋体" w:cs="Calibri"/>
          <w:color w:val="000000" w:themeColor="text1"/>
          <w:sz w:val="28"/>
          <w:szCs w:val="28"/>
          <w:shd w:val="clear" w:color="auto" w:fill="auto"/>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cs="Calibri"/>
          <w:color w:val="000000" w:themeColor="text1"/>
          <w:sz w:val="28"/>
          <w:szCs w:val="28"/>
          <w14:textFill>
            <w14:solidFill>
              <w14:schemeClr w14:val="tx1"/>
            </w14:solidFill>
          </w14:textFill>
        </w:rPr>
      </w:pPr>
    </w:p>
    <w:p>
      <w:pPr>
        <w:pStyle w:val="2"/>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bookmarkStart w:id="15" w:name="_Toc5003709"/>
      <w:r>
        <w:rPr>
          <w:rFonts w:ascii="宋体" w:hAnsi="宋体" w:eastAsia="宋体"/>
          <w:color w:val="000000" w:themeColor="text1"/>
          <w:sz w:val="28"/>
          <w:szCs w:val="28"/>
          <w14:textFill>
            <w14:solidFill>
              <w14:schemeClr w14:val="tx1"/>
            </w14:solidFill>
          </w14:textFill>
        </w:rPr>
        <w:t>第七章</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响应文件（格式）</w:t>
      </w:r>
      <w:bookmarkEnd w:id="15"/>
    </w:p>
    <w:p>
      <w:pP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采</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购</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项</w:t>
      </w:r>
      <w:r>
        <w:rPr>
          <w:rFonts w:hint="eastAsia" w:ascii="宋体" w:hAnsi="宋体"/>
          <w:b/>
          <w:color w:val="000000" w:themeColor="text1"/>
          <w:sz w:val="72"/>
          <w14:textFill>
            <w14:solidFill>
              <w14:schemeClr w14:val="tx1"/>
            </w14:solidFill>
          </w14:textFill>
        </w:rPr>
        <w:t xml:space="preserve"> </w:t>
      </w:r>
      <w:r>
        <w:rPr>
          <w:rFonts w:ascii="宋体" w:hAnsi="宋体"/>
          <w:b/>
          <w:color w:val="000000" w:themeColor="text1"/>
          <w:sz w:val="72"/>
          <w14:textFill>
            <w14:solidFill>
              <w14:schemeClr w14:val="tx1"/>
            </w14:solidFill>
          </w14:textFill>
        </w:rPr>
        <w:t>目</w:t>
      </w:r>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ind w:firstLine="1970" w:firstLineChars="545"/>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r>
        <w:rPr>
          <w:rFonts w:ascii="宋体" w:hAnsi="宋体"/>
          <w:b/>
          <w:color w:val="000000" w:themeColor="text1"/>
          <w:sz w:val="36"/>
          <w:u w:val="single"/>
          <w14:textFill>
            <w14:solidFill>
              <w14:schemeClr w14:val="tx1"/>
            </w14:solidFill>
          </w14:textFill>
        </w:rPr>
        <w:t xml:space="preserve">               </w:t>
      </w:r>
    </w:p>
    <w:p>
      <w:pPr>
        <w:ind w:firstLine="1970" w:firstLineChars="545"/>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包号：</w:t>
      </w:r>
      <w:r>
        <w:rPr>
          <w:rFonts w:hint="eastAsia" w:ascii="宋体" w:hAnsi="宋体"/>
          <w:b/>
          <w:color w:val="000000" w:themeColor="text1"/>
          <w:sz w:val="36"/>
          <w:u w:val="single"/>
          <w14:textFill>
            <w14:solidFill>
              <w14:schemeClr w14:val="tx1"/>
            </w14:solidFill>
          </w14:textFill>
        </w:rPr>
        <w:t xml:space="preserve">                   </w:t>
      </w:r>
    </w:p>
    <w:p>
      <w:pPr>
        <w:spacing w:line="360" w:lineRule="auto"/>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（正本/副本）</w:t>
      </w: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spacing w:line="500" w:lineRule="exact"/>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供应商名称 ：</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法定代表人</w:t>
      </w:r>
      <w:r>
        <w:rPr>
          <w:rFonts w:ascii="宋体" w:hAnsi="宋体"/>
          <w:b/>
          <w:color w:val="000000" w:themeColor="text1"/>
          <w:sz w:val="32"/>
          <w14:textFill>
            <w14:solidFill>
              <w14:schemeClr w14:val="tx1"/>
            </w14:solidFill>
          </w14:textFill>
        </w:rPr>
        <w:t>姓名：</w:t>
      </w:r>
      <w:r>
        <w:rPr>
          <w:rFonts w:ascii="宋体" w:hAnsi="宋体"/>
          <w:b/>
          <w:color w:val="000000" w:themeColor="text1"/>
          <w:sz w:val="32"/>
          <w:u w:val="single"/>
          <w14:textFill>
            <w14:solidFill>
              <w14:schemeClr w14:val="tx1"/>
            </w14:solidFill>
          </w14:textFill>
        </w:rPr>
        <w:t xml:space="preserve">                 </w:t>
      </w:r>
    </w:p>
    <w:p>
      <w:pPr>
        <w:spacing w:line="500" w:lineRule="exact"/>
        <w:ind w:firstLine="157" w:firstLineChars="49"/>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地址：</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邮编：</w:t>
      </w:r>
      <w:r>
        <w:rPr>
          <w:rFonts w:ascii="宋体" w:hAnsi="宋体"/>
          <w:b/>
          <w:color w:val="000000" w:themeColor="text1"/>
          <w:sz w:val="32"/>
          <w:u w:val="single"/>
          <w14:textFill>
            <w14:solidFill>
              <w14:schemeClr w14:val="tx1"/>
            </w14:solidFill>
          </w14:textFill>
        </w:rPr>
        <w:t xml:space="preserve">      </w:t>
      </w:r>
    </w:p>
    <w:p>
      <w:pPr>
        <w:spacing w:line="500" w:lineRule="exact"/>
        <w:ind w:firstLine="315" w:firstLineChars="98"/>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 xml:space="preserve">   电话：</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传真：</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网址：</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u w:val="single"/>
          <w14:textFill>
            <w14:solidFill>
              <w14:schemeClr w14:val="tx1"/>
            </w14:solidFill>
          </w14:textFill>
        </w:rPr>
      </w:pPr>
      <w:r>
        <w:rPr>
          <w:rFonts w:ascii="宋体" w:hAnsi="宋体"/>
          <w:b/>
          <w:color w:val="000000" w:themeColor="text1"/>
          <w:sz w:val="32"/>
          <w14:textFill>
            <w14:solidFill>
              <w14:schemeClr w14:val="tx1"/>
            </w14:solidFill>
          </w14:textFill>
        </w:rPr>
        <w:t>响应代表：</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签字：</w:t>
      </w:r>
      <w:r>
        <w:rPr>
          <w:rFonts w:ascii="宋体" w:hAnsi="宋体"/>
          <w:b/>
          <w:color w:val="000000" w:themeColor="text1"/>
          <w:sz w:val="32"/>
          <w:u w:val="single"/>
          <w14:textFill>
            <w14:solidFill>
              <w14:schemeClr w14:val="tx1"/>
            </w14:solidFill>
          </w14:textFill>
        </w:rPr>
        <w:t xml:space="preserve">          </w:t>
      </w:r>
    </w:p>
    <w:p>
      <w:pPr>
        <w:spacing w:line="500" w:lineRule="exact"/>
        <w:ind w:firstLine="790" w:firstLineChars="246"/>
        <w:rPr>
          <w:rFonts w:ascii="宋体" w:hAnsi="宋体"/>
          <w:b/>
          <w:color w:val="000000" w:themeColor="text1"/>
          <w:sz w:val="32"/>
          <w14:textFill>
            <w14:solidFill>
              <w14:schemeClr w14:val="tx1"/>
            </w14:solidFill>
          </w14:textFill>
        </w:rPr>
        <w:sectPr>
          <w:headerReference r:id="rId3" w:type="default"/>
          <w:footerReference r:id="rId4" w:type="default"/>
          <w:footerReference r:id="rId5" w:type="even"/>
          <w:pgSz w:w="11907" w:h="16840"/>
          <w:pgMar w:top="567" w:right="567" w:bottom="567" w:left="567" w:header="851" w:footer="992" w:gutter="0"/>
          <w:cols w:space="0" w:num="1"/>
          <w:rtlGutter w:val="0"/>
          <w:docGrid w:linePitch="326" w:charSpace="0"/>
        </w:sectPr>
      </w:pPr>
      <w:r>
        <w:rPr>
          <w:rFonts w:ascii="宋体" w:hAnsi="宋体"/>
          <w:b/>
          <w:color w:val="000000" w:themeColor="text1"/>
          <w:sz w:val="32"/>
          <w14:textFill>
            <w14:solidFill>
              <w14:schemeClr w14:val="tx1"/>
            </w14:solidFill>
          </w14:textFill>
        </w:rPr>
        <w:t>日期 ：</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pPr>
        <w:spacing w:line="360" w:lineRule="auto"/>
        <w:jc w:val="cente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一、供应商的资格证明文件</w:t>
      </w: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14:textFill>
            <w14:solidFill>
              <w14:schemeClr w14:val="tx1"/>
            </w14:solidFill>
          </w14:textFill>
        </w:rPr>
        <w:t>法定代表人证明书</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（法定代表人姓名）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现任我单位</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职务，为法定代表人，特此证明。</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法定代表人基本情况：</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性别：</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年龄：</w:t>
      </w:r>
      <w:r>
        <w:rPr>
          <w:rFonts w:ascii="宋体" w:hAnsi="Cambria" w:cs="宋体"/>
          <w:color w:val="000000" w:themeColor="text1"/>
          <w:u w:val="single"/>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民族：</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u w:val="single"/>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地址：</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身份证号码：</w:t>
      </w:r>
      <w:r>
        <w:rPr>
          <w:rFonts w:ascii="宋体" w:hAnsi="Cambria" w:cs="宋体"/>
          <w:color w:val="000000" w:themeColor="text1"/>
          <w:u w:val="single"/>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附法定代表人第二代身份证双面扫描（或复印）件</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689" w:firstLineChars="1946"/>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w:t>
      </w:r>
      <w:r>
        <w:rPr>
          <w:rFonts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u w:val="single"/>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rPr>
          <w:rFonts w:ascii="宋体" w:hAnsi="Cambria" w:cs="宋体"/>
          <w:color w:val="000000" w:themeColor="text1"/>
          <w:lang w:val="zh-CN"/>
          <w14:textFill>
            <w14:solidFill>
              <w14:schemeClr w14:val="tx1"/>
            </w14:solidFill>
          </w14:textFill>
        </w:rPr>
      </w:pPr>
    </w:p>
    <w:p>
      <w:pPr>
        <w:spacing w:line="360" w:lineRule="auto"/>
        <w:ind w:right="480"/>
        <w:jc w:val="center"/>
        <w:rPr>
          <w:rFonts w:ascii="宋体" w:hAnsi="宋体"/>
          <w:b/>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附件1－2</w:t>
      </w:r>
    </w:p>
    <w:p>
      <w:pPr>
        <w:spacing w:line="360" w:lineRule="auto"/>
        <w:ind w:right="48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ascii="宋体" w:hAnsi="宋体"/>
          <w:b/>
          <w:color w:val="000000" w:themeColor="text1"/>
          <w14:textFill>
            <w14:solidFill>
              <w14:schemeClr w14:val="tx1"/>
            </w14:solidFill>
          </w14:textFill>
        </w:rPr>
        <w:t>授权书</w:t>
      </w:r>
    </w:p>
    <w:p>
      <w:pPr>
        <w:pStyle w:val="237"/>
        <w:tabs>
          <w:tab w:val="clear" w:pos="1740"/>
        </w:tabs>
        <w:adjustRightInd/>
        <w:spacing w:before="0" w:line="360" w:lineRule="auto"/>
        <w:ind w:left="0" w:firstLine="0"/>
        <w:outlineLvl w:val="9"/>
        <w:rPr>
          <w:rFonts w:ascii="宋体" w:hAnsi="宋体" w:eastAsia="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（供应商全称）</w:t>
      </w:r>
      <w:r>
        <w:rPr>
          <w:rFonts w:hAnsi="宋体"/>
          <w:color w:val="000000" w:themeColor="text1"/>
          <w:sz w:val="24"/>
          <w14:textFill>
            <w14:solidFill>
              <w14:schemeClr w14:val="tx1"/>
            </w14:solidFill>
          </w14:textFill>
        </w:rPr>
        <w:t>法定代表人</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 xml:space="preserve"> 授权</w:t>
      </w:r>
      <w:r>
        <w:rPr>
          <w:rFonts w:hAnsi="宋体"/>
          <w:color w:val="000000" w:themeColor="text1"/>
          <w:sz w:val="24"/>
          <w:u w:val="single"/>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项目（项目编号</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活动，全权代表本公司处理响应过程的一切事宜，包括但不限于：响应、</w:t>
      </w:r>
      <w:r>
        <w:rPr>
          <w:rFonts w:hint="eastAsia" w:hAnsi="宋体"/>
          <w:color w:val="000000" w:themeColor="text1"/>
          <w:sz w:val="24"/>
          <w:lang w:eastAsia="zh-CN"/>
          <w14:textFill>
            <w14:solidFill>
              <w14:schemeClr w14:val="tx1"/>
            </w14:solidFill>
          </w14:textFill>
        </w:rPr>
        <w:t>竞争性谈判</w:t>
      </w:r>
      <w:r>
        <w:rPr>
          <w:rFonts w:hAnsi="宋体"/>
          <w:color w:val="000000" w:themeColor="text1"/>
          <w:sz w:val="24"/>
          <w14:textFill>
            <w14:solidFill>
              <w14:schemeClr w14:val="tx1"/>
            </w14:solidFill>
          </w14:textFill>
        </w:rPr>
        <w:t>、签约等。响应代表在响应过程中所签署的一切文件和处理与之有关的一切事务，本公司均予以认可并对此承担责任。响应代表无转委托权。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特此授权！本授权书自出具之日起生效。</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响应代表：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电话：</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widowControl w:val="0"/>
        <w:numPr>
          <w:ilvl w:val="0"/>
          <w:numId w:val="3"/>
        </w:numPr>
        <w:tabs>
          <w:tab w:val="left" w:pos="420"/>
          <w:tab w:val="left" w:pos="1134"/>
        </w:tabs>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3</w:t>
      </w:r>
    </w:p>
    <w:p>
      <w:pPr>
        <w:spacing w:line="360" w:lineRule="auto"/>
        <w:ind w:right="48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（签发机关名称）签发的我方法人营业执照副本复印件，该执照真实有效。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（签发机关名称）签发的我方税务登记证副本复印件，该证件真实有效。</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（签发机关名称）签发的我方组织代码证复印件，该证件真实有效。</w:t>
      </w:r>
    </w:p>
    <w:p>
      <w:pPr>
        <w:spacing w:line="360" w:lineRule="auto"/>
        <w:ind w:firstLine="480" w:firstLineChars="200"/>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18"/>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（注：法人营业执照、税务登记证、组织代码证等相关证明文件提供复印件，由企业加盖公章并注明复印件与原件一致。）</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p>
    <w:p>
      <w:pPr>
        <w:spacing w:line="360" w:lineRule="auto"/>
        <w:ind w:right="48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附件1-4</w:t>
      </w:r>
    </w:p>
    <w:p>
      <w:pPr>
        <w:spacing w:line="360" w:lineRule="auto"/>
        <w:ind w:right="48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pPr>
        <w:spacing w:line="360" w:lineRule="auto"/>
        <w:ind w:right="480"/>
        <w:jc w:val="center"/>
        <w:rPr>
          <w:rFonts w:ascii="宋体" w:hAnsi="宋体"/>
          <w:bCs/>
          <w:color w:val="000000" w:themeColor="text1"/>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活动，现承诺：</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（五）参加政府采购活动前三年内，在经营活动中没有重大违法记录；</w:t>
      </w:r>
    </w:p>
    <w:p>
      <w:pPr>
        <w:pStyle w:val="19"/>
        <w:spacing w:line="400" w:lineRule="exact"/>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（六）法律、行政法规规定的其他条件。</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w:t>
      </w:r>
      <w:r>
        <w:rPr>
          <w:rFonts w:hint="eastAsia" w:hAnsi="宋体"/>
          <w:color w:val="000000" w:themeColor="text1"/>
          <w:sz w:val="24"/>
          <w:lang w:eastAsia="zh-CN"/>
          <w14:textFill>
            <w14:solidFill>
              <w14:schemeClr w14:val="tx1"/>
            </w14:solidFill>
          </w14:textFill>
        </w:rPr>
        <w:t>竞争性谈判</w:t>
      </w:r>
      <w:r>
        <w:rPr>
          <w:rFonts w:hint="eastAsia" w:hAnsi="宋体"/>
          <w:color w:val="000000" w:themeColor="text1"/>
          <w:sz w:val="24"/>
          <w14:textFill>
            <w14:solidFill>
              <w14:schemeClr w14:val="tx1"/>
            </w14:solidFill>
          </w14:textFill>
        </w:rPr>
        <w:t>的供应商。</w:t>
      </w:r>
    </w:p>
    <w:p>
      <w:pPr>
        <w:pStyle w:val="19"/>
        <w:spacing w:line="400" w:lineRule="exact"/>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pPr>
        <w:pStyle w:val="19"/>
        <w:spacing w:line="400" w:lineRule="exact"/>
        <w:ind w:firstLine="432"/>
        <w:rPr>
          <w:rFonts w:hAnsi="宋体"/>
          <w:color w:val="000000" w:themeColor="text1"/>
          <w:sz w:val="24"/>
          <w14:textFill>
            <w14:solidFill>
              <w14:schemeClr w14:val="tx1"/>
            </w14:solidFill>
          </w14:textFill>
        </w:rPr>
      </w:pPr>
    </w:p>
    <w:p>
      <w:pPr>
        <w:pStyle w:val="19"/>
        <w:spacing w:line="400" w:lineRule="exact"/>
        <w:ind w:firstLine="432"/>
        <w:rPr>
          <w:rFonts w:hAnsi="宋体"/>
          <w:color w:val="000000" w:themeColor="text1"/>
          <w:sz w:val="24"/>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（全称并加盖公章）：</w:t>
      </w:r>
      <w:r>
        <w:rPr>
          <w:rFonts w:ascii="宋体" w:hAnsi="宋体"/>
          <w:color w:val="000000" w:themeColor="text1"/>
          <w:u w:val="single"/>
          <w14:textFill>
            <w14:solidFill>
              <w14:schemeClr w14:val="tx1"/>
            </w14:solidFill>
          </w14:textFill>
        </w:rPr>
        <w:t xml:space="preserve">                 </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pPr>
        <w:spacing w:line="360" w:lineRule="auto"/>
        <w:ind w:right="480"/>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5</w:t>
      </w:r>
    </w:p>
    <w:p>
      <w:pPr>
        <w:spacing w:line="360" w:lineRule="auto"/>
        <w:rPr>
          <w:rFonts w:ascii="宋体" w:hAnsi="宋体"/>
          <w:b/>
          <w:color w:val="000000" w:themeColor="text1"/>
          <w14:textFill>
            <w14:solidFill>
              <w14:schemeClr w14:val="tx1"/>
            </w14:solidFill>
          </w14:textFill>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文件要求提供的其他证明文件。</w:t>
      </w:r>
    </w:p>
    <w:p>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sz w:val="32"/>
          <w14:textFill>
            <w14:solidFill>
              <w14:schemeClr w14:val="tx1"/>
            </w14:solidFill>
          </w14:textFill>
        </w:rPr>
        <w:t>第二部分     技术性响应文件（格式）</w:t>
      </w:r>
    </w:p>
    <w:p>
      <w:pPr>
        <w:spacing w:line="42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p>
    <w:p>
      <w:pPr>
        <w:spacing w:line="420" w:lineRule="exact"/>
        <w:jc w:val="center"/>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pPr>
        <w:pStyle w:val="23"/>
        <w:spacing w:line="360" w:lineRule="exact"/>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r>
        <w:rPr>
          <w:rFonts w:hAnsi="宋体"/>
          <w:color w:val="000000" w:themeColor="text1"/>
          <w:u w:val="single"/>
          <w14:textFill>
            <w14:solidFill>
              <w14:schemeClr w14:val="tx1"/>
            </w14:solidFill>
          </w14:textFill>
        </w:rPr>
        <w:t xml:space="preserve">                 </w:t>
      </w:r>
    </w:p>
    <w:p>
      <w:pPr>
        <w:autoSpaceDE w:val="0"/>
        <w:autoSpaceDN w:val="0"/>
        <w:snapToGrid w:val="0"/>
        <w:spacing w:line="480" w:lineRule="exact"/>
        <w:ind w:firstLine="360" w:firstLineChars="15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邀请，正式授权的下述签字人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(姓名和职务)代表供应商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(供应商的名称)，提交文件正本1份，副本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份。</w:t>
      </w:r>
    </w:p>
    <w:p>
      <w:pPr>
        <w:autoSpaceDE w:val="0"/>
        <w:autoSpaceDN w:val="0"/>
        <w:snapToGrid w:val="0"/>
        <w:spacing w:line="480" w:lineRule="exact"/>
        <w:ind w:firstLine="571" w:firstLineChars="23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文件的规定，承担完成合同的责任和义务。</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文件，包括</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90</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日。报价有效期满之前均具有约束力。</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须知中关于不予退还</w:t>
      </w:r>
      <w:r>
        <w:rPr>
          <w:rFonts w:hint="eastAsia" w:ascii="宋体" w:hAnsi="宋体"/>
          <w:color w:val="000000" w:themeColor="text1"/>
          <w:lang w:eastAsia="zh-CN"/>
          <w14:textFill>
            <w14:solidFill>
              <w14:schemeClr w14:val="tx1"/>
            </w14:solidFill>
          </w14:textFill>
        </w:rPr>
        <w:t>竞争性谈判</w:t>
      </w:r>
      <w:r>
        <w:rPr>
          <w:rFonts w:ascii="宋体" w:hAnsi="宋体"/>
          <w:color w:val="000000" w:themeColor="text1"/>
          <w14:textFill>
            <w14:solidFill>
              <w14:schemeClr w14:val="tx1"/>
            </w14:solidFill>
          </w14:textFill>
        </w:rPr>
        <w:t>保证金的规定。</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p>
    <w:p>
      <w:pPr>
        <w:autoSpaceDE w:val="0"/>
        <w:autoSpaceDN w:val="0"/>
        <w:snapToGrid w:val="0"/>
        <w:spacing w:line="48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pPr>
        <w:autoSpaceDE w:val="0"/>
        <w:autoSpaceDN w:val="0"/>
        <w:snapToGrid w:val="0"/>
        <w:spacing w:line="460" w:lineRule="exact"/>
        <w:ind w:firstLine="960" w:firstLineChars="4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p>
    <w:p>
      <w:pPr>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地址：</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p>
    <w:p>
      <w:pPr>
        <w:spacing w:line="400" w:lineRule="exact"/>
        <w:ind w:firstLine="420" w:firstLineChars="17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pPr>
        <w:autoSpaceDE w:val="0"/>
        <w:autoSpaceDN w:val="0"/>
        <w:snapToGrid w:val="0"/>
        <w:spacing w:line="460" w:lineRule="exact"/>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年      月      日         </w:t>
      </w:r>
    </w:p>
    <w:p>
      <w:pPr>
        <w:ind w:firstLine="1800" w:firstLineChars="750"/>
        <w:rPr>
          <w:rFonts w:hint="eastAsia" w:ascii="宋体" w:hAnsi="宋体"/>
          <w:b/>
          <w:sz w:val="36"/>
          <w:szCs w:val="36"/>
        </w:rPr>
      </w:pPr>
      <w:bookmarkStart w:id="16" w:name="OLE_LINK8"/>
      <w:r>
        <w:rPr>
          <w:rFonts w:ascii="宋体" w:hAnsi="宋体"/>
          <w:color w:val="000000" w:themeColor="text1"/>
          <w14:textFill>
            <w14:solidFill>
              <w14:schemeClr w14:val="tx1"/>
            </w14:solidFill>
          </w14:textFill>
        </w:rPr>
        <w:br w:type="page"/>
      </w:r>
      <w:bookmarkStart w:id="17" w:name="OLE_LINK7"/>
      <w:r>
        <w:rPr>
          <w:rFonts w:hint="eastAsia" w:ascii="宋体" w:hAnsi="宋体"/>
          <w:b/>
          <w:color w:val="000000" w:themeColor="text1"/>
          <w:sz w:val="28"/>
          <w14:textFill>
            <w14:solidFill>
              <w14:schemeClr w14:val="tx1"/>
            </w14:solidFill>
          </w14:textFill>
        </w:rPr>
        <w:t>二、</w:t>
      </w:r>
      <w:bookmarkEnd w:id="17"/>
      <w:r>
        <w:rPr>
          <w:rFonts w:hint="eastAsia" w:ascii="宋体" w:hAnsi="宋体"/>
          <w:b/>
          <w:sz w:val="36"/>
          <w:szCs w:val="36"/>
        </w:rPr>
        <w:t>竞争性</w:t>
      </w:r>
      <w:r>
        <w:rPr>
          <w:rFonts w:hint="eastAsia" w:ascii="宋体" w:hAnsi="宋体"/>
          <w:b/>
          <w:sz w:val="36"/>
          <w:szCs w:val="36"/>
          <w:lang w:eastAsia="zh-CN"/>
        </w:rPr>
        <w:t>谈判</w:t>
      </w:r>
      <w:r>
        <w:rPr>
          <w:rFonts w:hint="eastAsia" w:ascii="宋体" w:hAnsi="宋体"/>
          <w:b/>
          <w:sz w:val="36"/>
          <w:szCs w:val="36"/>
        </w:rPr>
        <w:t>首次报价表</w:t>
      </w:r>
    </w:p>
    <w:p>
      <w:pPr>
        <w:ind w:firstLine="2711" w:firstLineChars="750"/>
        <w:rPr>
          <w:rFonts w:hint="eastAsia" w:ascii="宋体" w:hAnsi="宋体"/>
          <w:b/>
          <w:sz w:val="36"/>
          <w:szCs w:val="36"/>
        </w:rPr>
      </w:pPr>
    </w:p>
    <w:p>
      <w:pPr>
        <w:ind w:right="480" w:firstLine="0" w:firstLineChars="0"/>
        <w:jc w:val="left"/>
        <w:rPr>
          <w:rFonts w:hint="eastAsia" w:ascii="宋体" w:hAnsi="宋体"/>
          <w:b/>
        </w:rPr>
      </w:pPr>
      <w:r>
        <w:rPr>
          <w:rFonts w:hint="eastAsia" w:ascii="宋体" w:hAnsi="宋体"/>
          <w:b/>
        </w:rPr>
        <w:t>供应商名称：</w:t>
      </w:r>
    </w:p>
    <w:p>
      <w:pPr>
        <w:ind w:right="480" w:firstLine="6240" w:firstLineChars="2600"/>
        <w:jc w:val="left"/>
        <w:rPr>
          <w:rFonts w:hint="eastAsia" w:ascii="宋体" w:hAnsi="宋体"/>
          <w:b/>
        </w:rPr>
      </w:pPr>
      <w:r>
        <w:rPr>
          <w:rFonts w:hint="eastAsia" w:ascii="宋体" w:hAnsi="宋体"/>
        </w:rPr>
        <w:t>单位：</w:t>
      </w:r>
      <w:r>
        <w:rPr>
          <w:rFonts w:hint="eastAsia" w:ascii="宋体" w:hAnsi="宋体"/>
          <w:bCs/>
        </w:rPr>
        <w:t>人民币(元)</w:t>
      </w:r>
    </w:p>
    <w:tbl>
      <w:tblPr>
        <w:tblStyle w:val="43"/>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w:t>
            </w:r>
            <w:r>
              <w:rPr>
                <w:rFonts w:hint="eastAsia" w:ascii="宋体" w:hAnsi="宋体"/>
                <w:b/>
                <w:lang w:eastAsia="zh-CN"/>
              </w:rPr>
              <w:t>谈判</w:t>
            </w:r>
            <w:r>
              <w:rPr>
                <w:rFonts w:hint="eastAsia" w:ascii="宋体" w:hAnsi="宋体"/>
                <w:b/>
              </w:rPr>
              <w:t>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交货期</w:t>
            </w:r>
          </w:p>
          <w:p>
            <w:pPr>
              <w:adjustRightInd w:val="0"/>
              <w:ind w:left="279" w:leftChars="16" w:hanging="241" w:hangingChars="100"/>
              <w:jc w:val="center"/>
              <w:textAlignment w:val="baseline"/>
              <w:rPr>
                <w:rFonts w:hint="eastAsia" w:ascii="宋体" w:hAnsi="宋体"/>
                <w:b/>
              </w:rPr>
            </w:pPr>
            <w:r>
              <w:rPr>
                <w:rFonts w:hint="eastAsia" w:ascii="宋体" w:hAnsi="宋体"/>
                <w:b/>
              </w:rPr>
              <w:t>（工作日）</w:t>
            </w:r>
          </w:p>
        </w:tc>
        <w:tc>
          <w:tcPr>
            <w:tcW w:w="113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pPr>
              <w:adjustRightInd w:val="0"/>
              <w:ind w:firstLine="0" w:firstLineChars="0"/>
              <w:textAlignment w:val="baseline"/>
              <w:rPr>
                <w:rFonts w:hint="eastAsia" w:ascii="宋体" w:hAnsi="宋体"/>
                <w:b/>
              </w:rPr>
            </w:pPr>
          </w:p>
        </w:tc>
        <w:tc>
          <w:tcPr>
            <w:tcW w:w="113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rPr>
            </w:pPr>
          </w:p>
        </w:tc>
        <w:tc>
          <w:tcPr>
            <w:tcW w:w="4111"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pPr>
              <w:adjustRightInd w:val="0"/>
              <w:ind w:firstLine="0" w:firstLineChars="0"/>
              <w:textAlignment w:val="baseline"/>
              <w:rPr>
                <w:rFonts w:hint="eastAsia" w:ascii="宋体" w:hAnsi="宋体"/>
                <w:b/>
              </w:rPr>
            </w:pPr>
          </w:p>
        </w:tc>
        <w:tc>
          <w:tcPr>
            <w:tcW w:w="113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480" w:firstLineChars="200"/>
        <w:textAlignment w:val="baseline"/>
        <w:rPr>
          <w:rFonts w:hint="eastAsia" w:ascii="宋体" w:hAnsi="宋体"/>
        </w:rPr>
      </w:pPr>
      <w:r>
        <w:rPr>
          <w:rFonts w:hint="eastAsia" w:ascii="宋体" w:hAnsi="宋体"/>
        </w:rPr>
        <w:t>2、</w:t>
      </w:r>
      <w:r>
        <w:rPr>
          <w:rFonts w:hint="eastAsia" w:ascii="宋体" w:hAnsi="宋体"/>
          <w:lang w:eastAsia="zh-CN"/>
        </w:rPr>
        <w:t>谈判</w:t>
      </w:r>
      <w:r>
        <w:rPr>
          <w:rFonts w:hint="eastAsia" w:ascii="宋体" w:hAnsi="宋体"/>
        </w:rPr>
        <w:t>报价为总报价。必须包括：</w:t>
      </w:r>
      <w:r>
        <w:rPr>
          <w:rFonts w:hint="eastAsia" w:ascii="宋体" w:hAnsi="Calibri" w:cs="宋体"/>
          <w:kern w:val="0"/>
          <w:lang w:val="zh-CN"/>
        </w:rPr>
        <w:t>产品费、检验费、手续费、包装费、运输费、保险费、安装调试费、税金及其他不可预见费等全部费用。</w:t>
      </w:r>
    </w:p>
    <w:p>
      <w:pPr>
        <w:adjustRightInd w:val="0"/>
        <w:ind w:firstLine="480" w:firstLineChars="200"/>
        <w:textAlignment w:val="baseline"/>
        <w:rPr>
          <w:rFonts w:hint="eastAsia" w:ascii="宋体" w:hAnsi="宋体"/>
        </w:rPr>
      </w:pPr>
      <w:r>
        <w:rPr>
          <w:rFonts w:hint="eastAsia" w:ascii="宋体" w:hAnsi="宋体"/>
        </w:rPr>
        <w:t>3、“交货期”是指产品能够交付使用的具体时间（工作日）。</w:t>
      </w:r>
    </w:p>
    <w:p>
      <w:pPr>
        <w:adjustRightInd w:val="0"/>
        <w:ind w:firstLine="480" w:firstLineChars="200"/>
        <w:textAlignment w:val="baseline"/>
        <w:rPr>
          <w:rFonts w:hint="eastAsia" w:ascii="宋体" w:hAnsi="宋体"/>
        </w:rPr>
      </w:pPr>
      <w:r>
        <w:rPr>
          <w:rFonts w:hint="eastAsia" w:ascii="宋体" w:hAnsi="宋体"/>
          <w:lang w:val="en-US" w:eastAsia="zh-CN"/>
        </w:rPr>
        <w:t>4、</w:t>
      </w:r>
      <w:r>
        <w:rPr>
          <w:rFonts w:hint="eastAsia" w:ascii="宋体" w:hAnsi="宋体"/>
        </w:rPr>
        <w:t>投标总报价不能有两个或两个以上的报价方案，否则，投标无效。</w:t>
      </w:r>
    </w:p>
    <w:p>
      <w:pPr>
        <w:adjustRightInd w:val="0"/>
        <w:ind w:firstLine="480" w:firstLineChars="200"/>
        <w:textAlignment w:val="baseline"/>
        <w:rPr>
          <w:rFonts w:hint="eastAsia" w:ascii="宋体" w:hAnsi="宋体"/>
        </w:rPr>
      </w:pPr>
      <w:r>
        <w:rPr>
          <w:rFonts w:hint="eastAsia" w:ascii="宋体" w:hAnsi="宋体"/>
          <w:lang w:val="en-US" w:eastAsia="zh-CN"/>
        </w:rPr>
        <w:t>5</w:t>
      </w:r>
      <w:r>
        <w:rPr>
          <w:rFonts w:hint="eastAsia" w:ascii="宋体" w:hAnsi="宋体"/>
        </w:rPr>
        <w:t>、投标人应及时关注开标过程，查看开标结果并在报价一览表上进行电子签署。若投标人不进行相关签署，将被视为其对报价一览表中所载内容无异议。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ind w:firstLine="4096" w:firstLineChars="1700"/>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ind w:firstLine="4096" w:firstLineChars="1700"/>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bookmarkEnd w:id="16"/>
    <w:p>
      <w:pPr>
        <w:tabs>
          <w:tab w:val="left" w:pos="6300"/>
        </w:tabs>
        <w:snapToGrid w:val="0"/>
        <w:spacing w:line="500" w:lineRule="exact"/>
        <w:ind w:firstLine="570"/>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360" w:lineRule="auto"/>
        <w:jc w:val="center"/>
        <w:rPr>
          <w:rFonts w:ascii="宋体" w:hAnsi="宋体"/>
          <w:b/>
          <w:color w:val="000000" w:themeColor="text1"/>
          <w14:textFill>
            <w14:solidFill>
              <w14:schemeClr w14:val="tx1"/>
            </w14:solidFill>
          </w14:textFill>
        </w:rPr>
      </w:pPr>
    </w:p>
    <w:p>
      <w:pPr>
        <w:spacing w:line="420" w:lineRule="exact"/>
        <w:jc w:val="center"/>
        <w:rPr>
          <w:rFonts w:hint="eastAsia" w:ascii="宋体" w:hAnsi="宋体"/>
          <w:b/>
          <w:color w:val="000000" w:themeColor="text1"/>
          <w:sz w:val="28"/>
          <w14:textFill>
            <w14:solidFill>
              <w14:schemeClr w14:val="tx1"/>
            </w14:solidFill>
          </w14:textFill>
        </w:rPr>
      </w:pPr>
    </w:p>
    <w:p>
      <w:pPr>
        <w:spacing w:line="420" w:lineRule="exact"/>
        <w:jc w:val="center"/>
        <w:rPr>
          <w:rFonts w:hint="eastAsia" w:ascii="宋体" w:hAnsi="宋体"/>
          <w:b/>
          <w:color w:val="000000" w:themeColor="text1"/>
          <w:sz w:val="28"/>
          <w14:textFill>
            <w14:solidFill>
              <w14:schemeClr w14:val="tx1"/>
            </w14:solidFill>
          </w14:textFill>
        </w:rPr>
      </w:pPr>
    </w:p>
    <w:p>
      <w:pPr>
        <w:spacing w:line="420" w:lineRule="exact"/>
        <w:jc w:val="center"/>
        <w:rPr>
          <w:rFonts w:hint="eastAsia" w:ascii="宋体" w:hAnsi="宋体"/>
          <w:b/>
          <w:color w:val="000000" w:themeColor="text1"/>
          <w:sz w:val="28"/>
          <w14:textFill>
            <w14:solidFill>
              <w14:schemeClr w14:val="tx1"/>
            </w14:solidFill>
          </w14:textFill>
        </w:rPr>
      </w:pPr>
    </w:p>
    <w:p>
      <w:pPr>
        <w:spacing w:line="420" w:lineRule="exact"/>
        <w:jc w:val="center"/>
        <w:rPr>
          <w:rFonts w:hint="eastAsia" w:ascii="宋体" w:hAnsi="宋体" w:eastAsia="宋体"/>
          <w:b/>
          <w:color w:val="000000" w:themeColor="text1"/>
          <w:sz w:val="28"/>
          <w:lang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三、分项报价表</w:t>
      </w:r>
      <w:r>
        <w:rPr>
          <w:rFonts w:hint="eastAsia" w:ascii="宋体" w:hAnsi="宋体"/>
          <w:b/>
          <w:color w:val="000000" w:themeColor="text1"/>
          <w:sz w:val="28"/>
          <w:lang w:eastAsia="zh-CN"/>
          <w14:textFill>
            <w14:solidFill>
              <w14:schemeClr w14:val="tx1"/>
            </w14:solidFill>
          </w14:textFill>
        </w:rPr>
        <w:t>（该表可不填）</w:t>
      </w:r>
    </w:p>
    <w:p>
      <w:pPr>
        <w:spacing w:line="420" w:lineRule="exact"/>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项目编号：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单位：人民币（元）</w:t>
      </w:r>
    </w:p>
    <w:tbl>
      <w:tblPr>
        <w:tblStyle w:val="4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序号</w:t>
            </w:r>
          </w:p>
        </w:tc>
        <w:tc>
          <w:tcPr>
            <w:tcW w:w="4190"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服务内容</w:t>
            </w:r>
          </w:p>
        </w:tc>
        <w:tc>
          <w:tcPr>
            <w:tcW w:w="3556" w:type="dxa"/>
            <w:vAlign w:val="center"/>
          </w:tcPr>
          <w:p>
            <w:pPr>
              <w:pStyle w:val="23"/>
              <w:spacing w:before="163" w:beforeLines="50"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4</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7</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8</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9</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10</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11</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12</w:t>
            </w:r>
          </w:p>
        </w:tc>
        <w:tc>
          <w:tcPr>
            <w:tcW w:w="4190" w:type="dxa"/>
            <w:vAlign w:val="center"/>
          </w:tcPr>
          <w:p>
            <w:pPr>
              <w:rPr>
                <w:rFonts w:ascii="宋体" w:hAnsi="宋体"/>
                <w:color w:val="000000" w:themeColor="text1"/>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13</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4190" w:type="dxa"/>
            <w:vAlign w:val="center"/>
          </w:tcPr>
          <w:p>
            <w:pPr>
              <w:pStyle w:val="23"/>
              <w:spacing w:line="360" w:lineRule="auto"/>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p>
        </w:tc>
        <w:tc>
          <w:tcPr>
            <w:tcW w:w="3556" w:type="dxa"/>
            <w:vAlign w:val="center"/>
          </w:tcPr>
          <w:p>
            <w:pPr>
              <w:pStyle w:val="23"/>
              <w:spacing w:line="360" w:lineRule="auto"/>
              <w:jc w:val="center"/>
              <w:rPr>
                <w:rFonts w:hint="default"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0" w:firstLineChars="150"/>
              <w:rPr>
                <w:rFonts w:hint="default"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b/>
                <w:color w:val="000000" w:themeColor="text1"/>
                <w:sz w:val="24"/>
                <w14:textFill>
                  <w14:solidFill>
                    <w14:schemeClr w14:val="tx1"/>
                  </w14:solidFill>
                </w14:textFill>
              </w:rPr>
              <w:t>总    价(元)</w:t>
            </w:r>
          </w:p>
        </w:tc>
        <w:tc>
          <w:tcPr>
            <w:tcW w:w="3556" w:type="dxa"/>
            <w:vAlign w:val="center"/>
          </w:tcPr>
          <w:p>
            <w:pPr>
              <w:rPr>
                <w:rFonts w:ascii="宋体" w:hAnsi="宋体"/>
                <w:color w:val="000000" w:themeColor="text1"/>
                <w14:textFill>
                  <w14:solidFill>
                    <w14:schemeClr w14:val="tx1"/>
                  </w14:solidFill>
                </w14:textFill>
              </w:rPr>
            </w:pPr>
          </w:p>
        </w:tc>
      </w:tr>
    </w:tbl>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注：</w:t>
      </w:r>
    </w:p>
    <w:p>
      <w:pPr>
        <w:autoSpaceDE w:val="0"/>
        <w:autoSpaceDN w:val="0"/>
        <w:adjustRightInd w:val="0"/>
        <w:spacing w:line="400" w:lineRule="exact"/>
        <w:rPr>
          <w:rFonts w:ascii="宋体" w:hAnsi="Cambria" w:cs="宋体"/>
          <w:b/>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b/>
          <w:color w:val="000000" w:themeColor="text1"/>
          <w:lang w:val="zh-CN"/>
          <w14:textFill>
            <w14:solidFill>
              <w14:schemeClr w14:val="tx1"/>
            </w14:solidFill>
          </w14:textFill>
        </w:rPr>
        <w:t>2、“分项报价明细表”各分项报价合计应当与“开标一览表”报价合计相等。</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ind w:firstLine="3855" w:firstLineChars="1600"/>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hint="eastAsia" w:ascii="宋体" w:hAnsi="Cambria" w:cs="宋体"/>
          <w:color w:val="000000" w:themeColor="text1"/>
          <w:lang w:val="zh-CN"/>
          <w14:textFill>
            <w14:solidFill>
              <w14:schemeClr w14:val="tx1"/>
            </w14:solidFill>
          </w14:textFill>
        </w:rPr>
      </w:pPr>
    </w:p>
    <w:p>
      <w:pPr>
        <w:spacing w:before="120"/>
        <w:jc w:val="center"/>
        <w:rPr>
          <w:rFonts w:hint="eastAsia" w:ascii="宋体" w:hAnsi="宋体"/>
          <w:b/>
          <w:color w:val="000000" w:themeColor="text1"/>
          <w:sz w:val="28"/>
          <w:lang w:eastAsia="zh-CN"/>
          <w14:textFill>
            <w14:solidFill>
              <w14:schemeClr w14:val="tx1"/>
            </w14:solidFill>
          </w14:textFill>
        </w:rPr>
      </w:pPr>
    </w:p>
    <w:p>
      <w:pPr>
        <w:spacing w:before="120"/>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lang w:eastAsia="zh-CN"/>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供应商类似项目业绩一览表</w:t>
      </w:r>
    </w:p>
    <w:p>
      <w:pPr>
        <w:jc w:val="center"/>
        <w:rPr>
          <w:rFonts w:ascii="宋体" w:hAnsi="宋体"/>
          <w:color w:val="000000" w:themeColor="text1"/>
          <w14:textFill>
            <w14:solidFill>
              <w14:schemeClr w14:val="tx1"/>
            </w14:solidFill>
          </w14:textFill>
        </w:rPr>
      </w:pPr>
    </w:p>
    <w:p>
      <w:pPr>
        <w:spacing w:after="120"/>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竞争性谈判</w:t>
      </w:r>
      <w:r>
        <w:rPr>
          <w:rFonts w:ascii="宋体" w:hAnsi="宋体"/>
          <w:b/>
          <w:color w:val="000000" w:themeColor="text1"/>
          <w14:textFill>
            <w14:solidFill>
              <w14:schemeClr w14:val="tx1"/>
            </w14:solidFill>
          </w14:textFill>
        </w:rPr>
        <w:t>供应商名称：</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项目编号：</w:t>
      </w: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年份</w:t>
            </w:r>
          </w:p>
        </w:tc>
        <w:tc>
          <w:tcPr>
            <w:tcW w:w="1586" w:type="dxa"/>
            <w:vAlign w:val="center"/>
          </w:tcPr>
          <w:p>
            <w:pPr>
              <w:spacing w:line="400" w:lineRule="exact"/>
              <w:jc w:val="center"/>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用户名称</w:t>
            </w:r>
          </w:p>
        </w:tc>
        <w:tc>
          <w:tcPr>
            <w:tcW w:w="1453"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项目名称</w:t>
            </w:r>
          </w:p>
        </w:tc>
        <w:tc>
          <w:tcPr>
            <w:tcW w:w="1278" w:type="dxa"/>
            <w:vAlign w:val="center"/>
          </w:tcPr>
          <w:p>
            <w:pPr>
              <w:spacing w:line="400" w:lineRule="exact"/>
              <w:jc w:val="center"/>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完成时间</w:t>
            </w:r>
          </w:p>
        </w:tc>
        <w:tc>
          <w:tcPr>
            <w:tcW w:w="1388" w:type="dxa"/>
            <w:vAlign w:val="center"/>
          </w:tcPr>
          <w:p>
            <w:pPr>
              <w:spacing w:line="400" w:lineRule="exact"/>
              <w:ind w:firstLine="120" w:firstLineChars="50"/>
              <w:rPr>
                <w:rFonts w:ascii="宋体" w:hAnsi="宋体" w:cs="Arial"/>
                <w:b/>
                <w:color w:val="000000" w:themeColor="text1"/>
                <w14:textFill>
                  <w14:solidFill>
                    <w14:schemeClr w14:val="tx1"/>
                  </w14:solidFill>
                </w14:textFill>
              </w:rPr>
            </w:pPr>
            <w:r>
              <w:rPr>
                <w:rFonts w:ascii="宋体" w:hAnsi="宋体" w:cs="Arial"/>
                <w:b/>
                <w:color w:val="000000" w:themeColor="text1"/>
                <w14:textFill>
                  <w14:solidFill>
                    <w14:schemeClr w14:val="tx1"/>
                  </w14:solidFill>
                </w14:textFill>
              </w:rPr>
              <w:t>合同金额</w:t>
            </w:r>
          </w:p>
        </w:tc>
        <w:tc>
          <w:tcPr>
            <w:tcW w:w="1436" w:type="dxa"/>
            <w:tcBorders>
              <w:left w:val="single" w:color="auto" w:sz="4" w:space="0"/>
            </w:tcBorders>
            <w:vAlign w:val="center"/>
          </w:tcPr>
          <w:p>
            <w:pPr>
              <w:spacing w:line="400" w:lineRule="exact"/>
              <w:rPr>
                <w:rFonts w:ascii="宋体" w:hAnsi="宋体" w:cs="Arial"/>
                <w:b/>
                <w:color w:val="000000" w:themeColor="text1"/>
                <w14:textFill>
                  <w14:solidFill>
                    <w14:schemeClr w14:val="tx1"/>
                  </w14:solidFill>
                </w14:textFill>
              </w:rPr>
            </w:pPr>
            <w:r>
              <w:rPr>
                <w:rFonts w:hint="eastAsia" w:ascii="宋体" w:hAnsi="宋体" w:cs="Arial"/>
                <w:b/>
                <w:color w:val="000000" w:themeColor="text1"/>
                <w14:textFill>
                  <w14:solidFill>
                    <w14:schemeClr w14:val="tx1"/>
                  </w14:solidFill>
                </w14:textFill>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586" w:type="dxa"/>
            <w:tcBorders>
              <w:righ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453"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c>
          <w:tcPr>
            <w:tcW w:w="127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388" w:type="dxa"/>
            <w:vAlign w:val="center"/>
          </w:tcPr>
          <w:p>
            <w:pPr>
              <w:spacing w:line="400" w:lineRule="exact"/>
              <w:jc w:val="center"/>
              <w:rPr>
                <w:rFonts w:ascii="宋体" w:hAnsi="宋体" w:cs="Arial"/>
                <w:color w:val="000000" w:themeColor="text1"/>
                <w14:textFill>
                  <w14:solidFill>
                    <w14:schemeClr w14:val="tx1"/>
                  </w14:solidFill>
                </w14:textFill>
              </w:rPr>
            </w:pPr>
          </w:p>
        </w:tc>
        <w:tc>
          <w:tcPr>
            <w:tcW w:w="1436" w:type="dxa"/>
            <w:tcBorders>
              <w:left w:val="single" w:color="auto" w:sz="4" w:space="0"/>
            </w:tcBorders>
            <w:vAlign w:val="center"/>
          </w:tcPr>
          <w:p>
            <w:pPr>
              <w:spacing w:line="400" w:lineRule="exact"/>
              <w:jc w:val="center"/>
              <w:rPr>
                <w:rFonts w:ascii="宋体" w:hAnsi="宋体" w:cs="Arial"/>
                <w:color w:val="000000" w:themeColor="text1"/>
                <w14:textFill>
                  <w14:solidFill>
                    <w14:schemeClr w14:val="tx1"/>
                  </w14:solidFill>
                </w14:textFill>
              </w:rPr>
            </w:pPr>
          </w:p>
        </w:tc>
      </w:tr>
    </w:tbl>
    <w:p>
      <w:pPr>
        <w:spacing w:before="120" w:after="120"/>
        <w:rPr>
          <w:rFonts w:ascii="宋体" w:hAnsi="宋体"/>
          <w:color w:val="000000" w:themeColor="text1"/>
          <w14:textFill>
            <w14:solidFill>
              <w14:schemeClr w14:val="tx1"/>
            </w14:solidFill>
          </w14:textFill>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注：供应商以上业绩需提供有关书面证明材料。“合同金额”需提供合同复印件加盖供应商公章； </w:t>
      </w:r>
    </w:p>
    <w:p>
      <w:pPr>
        <w:spacing w:line="400" w:lineRule="exact"/>
        <w:ind w:left="360"/>
        <w:jc w:val="center"/>
        <w:rPr>
          <w:rFonts w:ascii="宋体" w:hAnsi="宋体" w:cs="Arial"/>
          <w:color w:val="000000" w:themeColor="text1"/>
          <w14:textFill>
            <w14:solidFill>
              <w14:schemeClr w14:val="tx1"/>
            </w14:solidFill>
          </w14:textFill>
        </w:rPr>
      </w:pPr>
    </w:p>
    <w:p>
      <w:pPr>
        <w:spacing w:line="400" w:lineRule="exact"/>
        <w:ind w:left="360"/>
        <w:jc w:val="center"/>
        <w:rPr>
          <w:rFonts w:ascii="宋体" w:hAnsi="宋体" w:cs="Arial"/>
          <w:color w:val="000000" w:themeColor="text1"/>
          <w14:textFill>
            <w14:solidFill>
              <w14:schemeClr w14:val="tx1"/>
            </w14:solidFill>
          </w14:textFill>
        </w:rPr>
      </w:pP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pStyle w:val="23"/>
        <w:rPr>
          <w:rFonts w:hint="default" w:hAnsi="宋体"/>
          <w:color w:val="000000" w:themeColor="text1"/>
          <w14:textFill>
            <w14:solidFill>
              <w14:schemeClr w14:val="tx1"/>
            </w14:solidFill>
          </w14:textFill>
        </w:rPr>
      </w:pPr>
    </w:p>
    <w:p>
      <w:pPr>
        <w:spacing w:line="360" w:lineRule="auto"/>
        <w:ind w:right="480"/>
        <w:rPr>
          <w:rFonts w:ascii="宋体" w:hAnsi="宋体"/>
          <w:b/>
          <w:color w:val="000000" w:themeColor="text1"/>
          <w14:textFill>
            <w14:solidFill>
              <w14:schemeClr w14:val="tx1"/>
            </w14:solidFill>
          </w14:textFill>
        </w:rPr>
        <w:sectPr>
          <w:type w:val="continuous"/>
          <w:pgSz w:w="11906" w:h="16838"/>
          <w:pgMar w:top="567" w:right="567" w:bottom="567" w:left="567" w:header="851" w:footer="992" w:gutter="0"/>
          <w:cols w:space="0" w:num="1"/>
          <w:rtlGutter w:val="0"/>
          <w:docGrid w:type="lines" w:linePitch="326" w:charSpace="0"/>
        </w:sectPr>
      </w:pPr>
    </w:p>
    <w:p>
      <w:pPr>
        <w:pStyle w:val="40"/>
        <w:rPr>
          <w:rFonts w:hint="eastAsia" w:ascii="宋体" w:hAnsi="宋体"/>
          <w:bCs w:val="0"/>
          <w:color w:val="000000" w:themeColor="text1"/>
          <w:kern w:val="0"/>
          <w:szCs w:val="28"/>
          <w:lang w:eastAsia="zh-CN"/>
          <w14:textFill>
            <w14:solidFill>
              <w14:schemeClr w14:val="tx1"/>
            </w14:solidFill>
          </w14:textFill>
        </w:rPr>
      </w:pPr>
      <w:bookmarkStart w:id="18" w:name="_Toc457833802"/>
      <w:bookmarkStart w:id="19" w:name="_Toc5003710"/>
    </w:p>
    <w:p>
      <w:pPr>
        <w:pStyle w:val="40"/>
        <w:rPr>
          <w:rFonts w:ascii="宋体" w:hAnsi="宋体" w:cs="Arial"/>
          <w:color w:val="000000" w:themeColor="text1"/>
          <w:szCs w:val="28"/>
          <w14:textFill>
            <w14:solidFill>
              <w14:schemeClr w14:val="tx1"/>
            </w14:solidFill>
          </w14:textFill>
        </w:rPr>
      </w:pPr>
      <w:r>
        <w:rPr>
          <w:rFonts w:hint="eastAsia" w:ascii="宋体" w:hAnsi="宋体"/>
          <w:bCs w:val="0"/>
          <w:color w:val="000000" w:themeColor="text1"/>
          <w:kern w:val="0"/>
          <w:szCs w:val="28"/>
          <w:lang w:eastAsia="zh-CN"/>
          <w14:textFill>
            <w14:solidFill>
              <w14:schemeClr w14:val="tx1"/>
            </w14:solidFill>
          </w14:textFill>
        </w:rPr>
        <w:t>五</w:t>
      </w:r>
      <w:r>
        <w:rPr>
          <w:rFonts w:hint="eastAsia" w:ascii="宋体" w:hAnsi="宋体"/>
          <w:bCs w:val="0"/>
          <w:color w:val="000000" w:themeColor="text1"/>
          <w:kern w:val="0"/>
          <w:szCs w:val="28"/>
          <w14:textFill>
            <w14:solidFill>
              <w14:schemeClr w14:val="tx1"/>
            </w14:solidFill>
          </w14:textFill>
        </w:rPr>
        <w:t>、供应商本项目管理、技术、服务人员情况表</w:t>
      </w:r>
      <w:bookmarkEnd w:id="18"/>
      <w:bookmarkEnd w:id="19"/>
    </w:p>
    <w:p>
      <w:pPr>
        <w:spacing w:line="400" w:lineRule="exact"/>
        <w:rPr>
          <w:rFonts w:ascii="宋体" w:hAnsi="宋体" w:cs="Arial"/>
          <w:b/>
          <w:bCs/>
          <w:color w:val="000000" w:themeColor="text1"/>
          <w:sz w:val="28"/>
          <w14:textFill>
            <w14:solidFill>
              <w14:schemeClr w14:val="tx1"/>
            </w14:solidFill>
          </w14:textFill>
        </w:rPr>
      </w:pPr>
    </w:p>
    <w:p>
      <w:pPr>
        <w:spacing w:line="400" w:lineRule="exact"/>
        <w:rPr>
          <w:rFonts w:ascii="宋体" w:hAnsi="宋体" w:cs="Arial"/>
          <w:bCs/>
          <w:color w:val="000000" w:themeColor="text1"/>
          <w14:textFill>
            <w14:solidFill>
              <w14:schemeClr w14:val="tx1"/>
            </w14:solidFill>
          </w14:textFill>
        </w:rPr>
      </w:pPr>
      <w:r>
        <w:rPr>
          <w:rFonts w:hint="eastAsia" w:ascii="宋体" w:hAnsi="宋体" w:cs="Arial"/>
          <w:b/>
          <w:bCs/>
          <w:color w:val="000000" w:themeColor="text1"/>
          <w:sz w:val="28"/>
          <w14:textFill>
            <w14:solidFill>
              <w14:schemeClr w14:val="tx1"/>
            </w14:solidFill>
          </w14:textFill>
        </w:rPr>
        <w:t xml:space="preserve">   </w:t>
      </w:r>
      <w:r>
        <w:rPr>
          <w:rFonts w:hint="eastAsia" w:ascii="宋体" w:hAnsi="宋体" w:cs="Arial"/>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hint="eastAsia" w:ascii="宋体" w:hAnsi="宋体" w:cs="Arial"/>
          <w:bCs/>
          <w:color w:val="000000" w:themeColor="text1"/>
          <w14:textFill>
            <w14:solidFill>
              <w14:schemeClr w14:val="tx1"/>
            </w14:solidFill>
          </w14:textFill>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类别</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职务</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姓名</w:t>
            </w:r>
          </w:p>
        </w:tc>
        <w:tc>
          <w:tcPr>
            <w:tcW w:w="821" w:type="dxa"/>
            <w:vMerge w:val="restart"/>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职称</w:t>
            </w:r>
          </w:p>
        </w:tc>
        <w:tc>
          <w:tcPr>
            <w:tcW w:w="821" w:type="dxa"/>
            <w:vMerge w:val="restart"/>
            <w:vAlign w:val="center"/>
          </w:tcPr>
          <w:p>
            <w:pPr>
              <w:spacing w:line="400" w:lineRule="exact"/>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常住地</w:t>
            </w:r>
          </w:p>
        </w:tc>
        <w:tc>
          <w:tcPr>
            <w:tcW w:w="3434" w:type="dxa"/>
            <w:gridSpan w:val="4"/>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821" w:type="dxa"/>
            <w:vMerge w:val="continue"/>
            <w:vAlign w:val="center"/>
          </w:tcPr>
          <w:p>
            <w:pPr>
              <w:spacing w:line="400" w:lineRule="exact"/>
              <w:jc w:val="center"/>
              <w:rPr>
                <w:rFonts w:ascii="宋体" w:hAnsi="宋体" w:cs="Arial"/>
                <w:color w:val="000000" w:themeColor="text1"/>
                <w14:textFill>
                  <w14:solidFill>
                    <w14:schemeClr w14:val="tx1"/>
                  </w14:solidFill>
                </w14:textFill>
              </w:rPr>
            </w:pPr>
          </w:p>
        </w:tc>
        <w:tc>
          <w:tcPr>
            <w:tcW w:w="1074"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证书名称</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级别</w:t>
            </w:r>
          </w:p>
        </w:tc>
        <w:tc>
          <w:tcPr>
            <w:tcW w:w="858"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证号</w:t>
            </w:r>
          </w:p>
        </w:tc>
        <w:tc>
          <w:tcPr>
            <w:tcW w:w="751" w:type="dxa"/>
            <w:vAlign w:val="center"/>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管</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理</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sz w:val="28"/>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技</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术</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人</w:t>
            </w:r>
          </w:p>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员</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其他</w:t>
            </w: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1074"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c>
          <w:tcPr>
            <w:tcW w:w="858" w:type="dxa"/>
          </w:tcPr>
          <w:p>
            <w:pPr>
              <w:spacing w:line="400" w:lineRule="exact"/>
              <w:jc w:val="center"/>
              <w:rPr>
                <w:rFonts w:ascii="宋体" w:hAnsi="宋体" w:cs="Arial"/>
                <w:color w:val="000000" w:themeColor="text1"/>
                <w:sz w:val="28"/>
                <w14:textFill>
                  <w14:solidFill>
                    <w14:schemeClr w14:val="tx1"/>
                  </w14:solidFill>
                </w14:textFill>
              </w:rPr>
            </w:pPr>
          </w:p>
        </w:tc>
        <w:tc>
          <w:tcPr>
            <w:tcW w:w="751" w:type="dxa"/>
          </w:tcPr>
          <w:p>
            <w:pPr>
              <w:spacing w:line="400" w:lineRule="exact"/>
              <w:jc w:val="center"/>
              <w:rPr>
                <w:rFonts w:ascii="宋体" w:hAnsi="宋体" w:cs="Arial"/>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2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1074"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858" w:type="dxa"/>
          </w:tcPr>
          <w:p>
            <w:pPr>
              <w:spacing w:line="400" w:lineRule="exact"/>
              <w:jc w:val="center"/>
              <w:rPr>
                <w:rFonts w:ascii="宋体" w:hAnsi="宋体" w:cs="Arial"/>
                <w:b/>
                <w:bCs/>
                <w:color w:val="000000" w:themeColor="text1"/>
                <w:sz w:val="28"/>
                <w14:textFill>
                  <w14:solidFill>
                    <w14:schemeClr w14:val="tx1"/>
                  </w14:solidFill>
                </w14:textFill>
              </w:rPr>
            </w:pPr>
          </w:p>
        </w:tc>
        <w:tc>
          <w:tcPr>
            <w:tcW w:w="751" w:type="dxa"/>
          </w:tcPr>
          <w:p>
            <w:pPr>
              <w:spacing w:line="400" w:lineRule="exact"/>
              <w:jc w:val="center"/>
              <w:rPr>
                <w:rFonts w:ascii="宋体" w:hAnsi="宋体" w:cs="Arial"/>
                <w:b/>
                <w:bCs/>
                <w:color w:val="000000" w:themeColor="text1"/>
                <w:sz w:val="28"/>
                <w14:textFill>
                  <w14:solidFill>
                    <w14:schemeClr w14:val="tx1"/>
                  </w14:solidFill>
                </w14:textFill>
              </w:rPr>
            </w:pPr>
          </w:p>
        </w:tc>
      </w:tr>
    </w:tbl>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spacing w:line="400" w:lineRule="exact"/>
        <w:jc w:val="center"/>
        <w:rPr>
          <w:rFonts w:ascii="宋体" w:hAnsi="宋体" w:cs="Arial"/>
          <w:b/>
          <w:bCs/>
          <w:color w:val="000000" w:themeColor="text1"/>
          <w:sz w:val="28"/>
          <w14:textFill>
            <w14:solidFill>
              <w14:schemeClr w14:val="tx1"/>
            </w14:solidFill>
          </w14:textFill>
        </w:rPr>
      </w:pPr>
    </w:p>
    <w:p>
      <w:pPr>
        <w:adjustRightInd w:val="0"/>
        <w:spacing w:line="400" w:lineRule="exact"/>
        <w:ind w:firstLine="5280" w:firstLineChars="2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        （盖章）</w:t>
      </w:r>
    </w:p>
    <w:p>
      <w:pPr>
        <w:adjustRightInd w:val="0"/>
        <w:spacing w:line="400" w:lineRule="exact"/>
        <w:ind w:firstLine="5280" w:firstLineChars="2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w:t>
      </w:r>
    </w:p>
    <w:p>
      <w:pPr>
        <w:adjustRightInd w:val="0"/>
        <w:spacing w:line="400" w:lineRule="exact"/>
        <w:ind w:firstLine="5280" w:firstLineChars="2200"/>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w:t>
      </w:r>
    </w:p>
    <w:p>
      <w:pPr>
        <w:pStyle w:val="3"/>
        <w:spacing w:line="400" w:lineRule="exact"/>
        <w:rPr>
          <w:color w:val="000000" w:themeColor="text1"/>
          <w14:textFill>
            <w14:solidFill>
              <w14:schemeClr w14:val="tx1"/>
            </w14:solidFill>
          </w14:textFill>
        </w:rPr>
      </w:pPr>
      <w:r>
        <w:rPr>
          <w:b w:val="0"/>
          <w:color w:val="000000" w:themeColor="text1"/>
          <w14:textFill>
            <w14:solidFill>
              <w14:schemeClr w14:val="tx1"/>
            </w14:solidFill>
          </w14:textFill>
        </w:rPr>
        <w:br w:type="page"/>
      </w: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lang w:eastAsia="zh-CN"/>
          <w14:textFill>
            <w14:solidFill>
              <w14:schemeClr w14:val="tx1"/>
            </w14:solidFill>
          </w14:textFill>
        </w:rPr>
        <w:t>六</w:t>
      </w:r>
      <w:r>
        <w:rPr>
          <w:rFonts w:hint="eastAsia" w:ascii="宋体" w:hAnsi="宋体" w:cs="Arial"/>
          <w:b/>
          <w:iCs/>
          <w:color w:val="000000" w:themeColor="text1"/>
          <w:sz w:val="28"/>
          <w:szCs w:val="28"/>
          <w14:textFill>
            <w14:solidFill>
              <w14:schemeClr w14:val="tx1"/>
            </w14:solidFill>
          </w14:textFill>
        </w:rPr>
        <w:t>、供应商承诺函</w:t>
      </w: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rPr>
          <w:rFonts w:hint="eastAsia" w:ascii="宋体" w:hAnsi="Cambria" w:eastAsia="宋体" w:cs="宋体"/>
          <w:b/>
          <w:bCs/>
          <w:color w:val="000000" w:themeColor="text1"/>
          <w:lang w:val="en-US" w:eastAsia="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w:t>
      </w:r>
      <w:r>
        <w:rPr>
          <w:rFonts w:hint="eastAsia" w:ascii="宋体" w:hAnsi="Cambria" w:cs="宋体"/>
          <w:b/>
          <w:bCs/>
          <w:color w:val="000000" w:themeColor="text1"/>
          <w:lang w:val="zh-CN" w:eastAsia="zh-CN"/>
          <w14:textFill>
            <w14:solidFill>
              <w14:schemeClr w14:val="tx1"/>
            </w14:solidFill>
          </w14:textFill>
        </w:rPr>
        <w:t>西宁市第三人民医院</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关于贵方</w:t>
      </w:r>
      <w:r>
        <w:rPr>
          <w:rFonts w:ascii="宋体" w:hAnsi="Cambria" w:cs="宋体"/>
          <w:color w:val="000000" w:themeColor="text1"/>
          <w:lang w:val="zh-CN"/>
          <w14:textFill>
            <w14:solidFill>
              <w14:schemeClr w14:val="tx1"/>
            </w14:solidFill>
          </w14:textFill>
        </w:rPr>
        <w:t>202</w:t>
      </w:r>
      <w:r>
        <w:rPr>
          <w:rFonts w:hint="eastAsia" w:ascii="宋体" w:hAnsi="Cambria" w:cs="宋体"/>
          <w:color w:val="000000" w:themeColor="text1"/>
          <w:lang w:val="en-US" w:eastAsia="zh-CN"/>
          <w14:textFill>
            <w14:solidFill>
              <w14:schemeClr w14:val="tx1"/>
            </w14:solidFill>
          </w14:textFill>
        </w:rPr>
        <w:t>1</w:t>
      </w:r>
      <w:r>
        <w:rPr>
          <w:rFonts w:hint="eastAsia" w:ascii="宋体" w:hAnsi="Cambria" w:cs="宋体"/>
          <w:color w:val="000000" w:themeColor="text1"/>
          <w:lang w:val="zh-CN"/>
          <w14:textFill>
            <w14:solidFill>
              <w14:schemeClr w14:val="tx1"/>
            </w14:solidFill>
          </w14:textFill>
        </w:rPr>
        <w:t>年</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月</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日</w:t>
      </w:r>
      <w:r>
        <w:rPr>
          <w:rFonts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u w:val="single"/>
          <w:lang w:val="zh-CN"/>
          <w14:textFill>
            <w14:solidFill>
              <w14:schemeClr w14:val="tx1"/>
            </w14:solidFill>
          </w14:textFill>
        </w:rPr>
        <w:t>项目名称</w:t>
      </w:r>
      <w:r>
        <w:rPr>
          <w:rFonts w:ascii="宋体" w:hAnsi="Cambria" w:cs="宋体"/>
          <w:color w:val="000000" w:themeColor="text1"/>
          <w:u w:val="single"/>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采购项目，本签字人愿意参加竞争性谈判活动，响应提供采购一览服务内容中要求的所有服务，并证实提交的所有资料是准确的和真实的。同时，我代表（供应商名称），在此作如下承诺：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完全理解和接受院内竞争性谈判文件的一切规定和要求；</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2.</w:t>
      </w:r>
      <w:r>
        <w:rPr>
          <w:rFonts w:hint="eastAsia" w:ascii="宋体" w:hAnsi="Cambria" w:cs="宋体"/>
          <w:color w:val="000000" w:themeColor="text1"/>
          <w:lang w:val="zh-CN"/>
          <w14:textFill>
            <w14:solidFill>
              <w14:schemeClr w14:val="tx1"/>
            </w14:solidFill>
          </w14:textFill>
        </w:rPr>
        <w:t>若成交，我方将按照竞争性谈判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3.</w:t>
      </w:r>
      <w:r>
        <w:rPr>
          <w:rFonts w:hint="eastAsia" w:ascii="宋体" w:hAnsi="Cambria" w:cs="宋体"/>
          <w:color w:val="000000" w:themeColor="text1"/>
          <w:lang w:val="zh-CN"/>
          <w14:textFill>
            <w14:solidFill>
              <w14:schemeClr w14:val="tx1"/>
            </w14:solidFill>
          </w14:textFill>
        </w:rPr>
        <w:t>在整个竞争性谈判过程中我方若有违规行为，贵方可按竞争性谈判文件之规定给予处罚，我方完全接受。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4.</w:t>
      </w:r>
      <w:r>
        <w:rPr>
          <w:rFonts w:hint="eastAsia" w:ascii="宋体" w:hAnsi="Cambria" w:cs="宋体"/>
          <w:color w:val="000000" w:themeColor="text1"/>
          <w:lang w:val="zh-CN"/>
          <w14:textFill>
            <w14:solidFill>
              <w14:schemeClr w14:val="tx1"/>
            </w14:solidFill>
          </w14:textFill>
        </w:rPr>
        <w:t>若成交，本承诺将成为合同不可分割的一部分，与合同具有同等的法律效力。</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hint="eastAsia" w:ascii="宋体" w:hAnsi="宋体" w:cs="Arial"/>
          <w:b/>
          <w:iCs/>
          <w:color w:val="000000" w:themeColor="text1"/>
          <w:sz w:val="28"/>
          <w:szCs w:val="28"/>
          <w:lang w:eastAsia="zh-CN"/>
          <w14:textFill>
            <w14:solidFill>
              <w14:schemeClr w14:val="tx1"/>
            </w14:solidFill>
          </w14:textFill>
        </w:rPr>
      </w:pPr>
    </w:p>
    <w:p>
      <w:pPr>
        <w:autoSpaceDE w:val="0"/>
        <w:autoSpaceDN w:val="0"/>
        <w:adjustRightInd w:val="0"/>
        <w:spacing w:line="400" w:lineRule="exact"/>
        <w:jc w:val="center"/>
        <w:rPr>
          <w:rFonts w:hint="eastAsia" w:ascii="宋体" w:hAnsi="宋体" w:cs="Arial"/>
          <w:b/>
          <w:iCs/>
          <w:color w:val="000000" w:themeColor="text1"/>
          <w:sz w:val="28"/>
          <w:szCs w:val="28"/>
          <w:lang w:eastAsia="zh-CN"/>
          <w14:textFill>
            <w14:solidFill>
              <w14:schemeClr w14:val="tx1"/>
            </w14:solidFill>
          </w14:textFill>
        </w:rPr>
      </w:pPr>
    </w:p>
    <w:p>
      <w:pPr>
        <w:autoSpaceDE w:val="0"/>
        <w:autoSpaceDN w:val="0"/>
        <w:adjustRightInd w:val="0"/>
        <w:spacing w:line="400" w:lineRule="exact"/>
        <w:jc w:val="center"/>
        <w:rPr>
          <w:rFonts w:hint="eastAsia" w:ascii="宋体" w:hAnsi="宋体" w:cs="Arial"/>
          <w:b/>
          <w:iCs/>
          <w:color w:val="000000" w:themeColor="text1"/>
          <w:sz w:val="28"/>
          <w:szCs w:val="28"/>
          <w:lang w:eastAsia="zh-CN"/>
          <w14:textFill>
            <w14:solidFill>
              <w14:schemeClr w14:val="tx1"/>
            </w14:solidFill>
          </w14:textFill>
        </w:rPr>
      </w:pPr>
    </w:p>
    <w:p>
      <w:pPr>
        <w:autoSpaceDE w:val="0"/>
        <w:autoSpaceDN w:val="0"/>
        <w:adjustRightInd w:val="0"/>
        <w:spacing w:line="400" w:lineRule="exact"/>
        <w:jc w:val="center"/>
        <w:rPr>
          <w:rFonts w:hint="eastAsia" w:ascii="宋体" w:hAnsi="宋体" w:cs="Arial"/>
          <w:b/>
          <w:iCs/>
          <w:color w:val="000000" w:themeColor="text1"/>
          <w:sz w:val="28"/>
          <w:szCs w:val="28"/>
          <w:lang w:eastAsia="zh-CN"/>
          <w14:textFill>
            <w14:solidFill>
              <w14:schemeClr w14:val="tx1"/>
            </w14:solidFill>
          </w14:textFill>
        </w:rPr>
      </w:pPr>
    </w:p>
    <w:p>
      <w:pPr>
        <w:autoSpaceDE w:val="0"/>
        <w:autoSpaceDN w:val="0"/>
        <w:adjustRightInd w:val="0"/>
        <w:spacing w:line="400" w:lineRule="exact"/>
        <w:jc w:val="center"/>
        <w:rPr>
          <w:rFonts w:ascii="宋体" w:hAnsi="宋体" w:cs="Arial"/>
          <w:b/>
          <w:iCs/>
          <w:color w:val="000000" w:themeColor="text1"/>
          <w:sz w:val="28"/>
          <w:szCs w:val="28"/>
          <w14:textFill>
            <w14:solidFill>
              <w14:schemeClr w14:val="tx1"/>
            </w14:solidFill>
          </w14:textFill>
        </w:rPr>
      </w:pPr>
      <w:r>
        <w:rPr>
          <w:rFonts w:hint="eastAsia" w:ascii="宋体" w:hAnsi="宋体" w:cs="Arial"/>
          <w:b/>
          <w:iCs/>
          <w:color w:val="000000" w:themeColor="text1"/>
          <w:sz w:val="28"/>
          <w:szCs w:val="28"/>
          <w:lang w:eastAsia="zh-CN"/>
          <w14:textFill>
            <w14:solidFill>
              <w14:schemeClr w14:val="tx1"/>
            </w14:solidFill>
          </w14:textFill>
        </w:rPr>
        <w:t>七</w:t>
      </w:r>
      <w:r>
        <w:rPr>
          <w:rFonts w:hint="eastAsia" w:ascii="宋体" w:hAnsi="宋体" w:cs="Arial"/>
          <w:b/>
          <w:iCs/>
          <w:color w:val="000000" w:themeColor="text1"/>
          <w:sz w:val="28"/>
          <w:szCs w:val="28"/>
          <w14:textFill>
            <w14:solidFill>
              <w14:schemeClr w14:val="tx1"/>
            </w14:solidFill>
          </w14:textFill>
        </w:rPr>
        <w:t>、供应商诚信承诺书</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致：西宁市第三人民医院</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二、参加采购代理机构组织的政府采购活动时，严格按照竞争性谈判文件的规定和要求提供所需的相关材料，并对所提供的各类资料的真实性负责，不虚假应标，不虚列业绩。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四、依法参加政府采购活动，不围标、串标，维护市场秩序，不提供</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三无</w:t>
      </w:r>
      <w:r>
        <w:rPr>
          <w:rFonts w:ascii="宋体" w:hAnsi="Cambria" w:cs="宋体"/>
          <w:color w:val="000000" w:themeColor="text1"/>
          <w:lang w:val="zh-CN"/>
          <w14:textFill>
            <w14:solidFill>
              <w14:schemeClr w14:val="tx1"/>
            </w14:solidFill>
          </w14:textFill>
        </w:rPr>
        <w:t>”</w:t>
      </w:r>
      <w:r>
        <w:rPr>
          <w:rFonts w:hint="eastAsia" w:ascii="宋体" w:hAnsi="Cambria" w:cs="宋体"/>
          <w:color w:val="000000" w:themeColor="text1"/>
          <w:lang w:val="zh-CN"/>
          <w14:textFill>
            <w14:solidFill>
              <w14:schemeClr w14:val="tx1"/>
            </w14:solidFill>
          </w14:textFill>
        </w:rPr>
        <w:t>产品、以次充好。</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ind w:firstLine="480" w:firstLineChars="20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本承诺是采购项目响应文件的组成部分。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4453" w:firstLineChars="1848"/>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法定代表人或委托代理人：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spacing w:line="360" w:lineRule="auto"/>
        <w:ind w:firstLine="559" w:firstLineChars="199"/>
        <w:jc w:val="center"/>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jc w:val="center"/>
        <w:rPr>
          <w:rFonts w:hint="eastAsia" w:ascii="宋体" w:hAnsi="宋体"/>
          <w:b/>
          <w:color w:val="000000" w:themeColor="text1"/>
          <w:sz w:val="28"/>
          <w:lang w:eastAsia="zh-CN"/>
          <w14:textFill>
            <w14:solidFill>
              <w14:schemeClr w14:val="tx1"/>
            </w14:solidFill>
          </w14:textFill>
        </w:rPr>
      </w:pPr>
    </w:p>
    <w:p>
      <w:pPr>
        <w:spacing w:line="360" w:lineRule="auto"/>
        <w:jc w:val="center"/>
        <w:rPr>
          <w:rFonts w:hint="eastAsia" w:ascii="宋体" w:hAnsi="宋体"/>
          <w:b/>
          <w:color w:val="000000" w:themeColor="text1"/>
          <w:sz w:val="28"/>
          <w:lang w:eastAsia="zh-CN"/>
          <w14:textFill>
            <w14:solidFill>
              <w14:schemeClr w14:val="tx1"/>
            </w14:solidFill>
          </w14:textFill>
        </w:rPr>
      </w:pPr>
    </w:p>
    <w:p>
      <w:pPr>
        <w:spacing w:line="360" w:lineRule="auto"/>
        <w:jc w:val="center"/>
        <w:rPr>
          <w:rFonts w:hint="eastAsia" w:ascii="宋体" w:hAnsi="宋体"/>
          <w:b/>
          <w:color w:val="000000" w:themeColor="text1"/>
          <w:sz w:val="28"/>
          <w:lang w:eastAsia="zh-CN"/>
          <w14:textFill>
            <w14:solidFill>
              <w14:schemeClr w14:val="tx1"/>
            </w14:solidFill>
          </w14:textFill>
        </w:rPr>
      </w:pPr>
    </w:p>
    <w:p>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lang w:eastAsia="zh-CN"/>
          <w14:textFill>
            <w14:solidFill>
              <w14:schemeClr w14:val="tx1"/>
            </w14:solidFill>
          </w14:textFill>
        </w:rPr>
        <w:t>八</w:t>
      </w:r>
      <w:r>
        <w:rPr>
          <w:rFonts w:ascii="宋体" w:hAnsi="宋体"/>
          <w:b/>
          <w:color w:val="000000" w:themeColor="text1"/>
          <w:sz w:val="28"/>
          <w14:textFill>
            <w14:solidFill>
              <w14:schemeClr w14:val="tx1"/>
            </w14:solidFill>
          </w14:textFill>
        </w:rPr>
        <w:t>、质量保证和售后服务承诺</w:t>
      </w:r>
    </w:p>
    <w:p>
      <w:pPr>
        <w:pStyle w:val="25"/>
        <w:tabs>
          <w:tab w:val="left" w:pos="900"/>
        </w:tabs>
        <w:spacing w:line="360" w:lineRule="auto"/>
        <w:ind w:left="6000"/>
        <w:rPr>
          <w:rFonts w:ascii="宋体" w:hAnsi="宋体"/>
          <w:color w:val="000000" w:themeColor="text1"/>
          <w14:textFill>
            <w14:solidFill>
              <w14:schemeClr w14:val="tx1"/>
            </w14:solidFill>
          </w14:textFill>
        </w:rPr>
      </w:pPr>
    </w:p>
    <w:p>
      <w:pPr>
        <w:pStyle w:val="25"/>
        <w:tabs>
          <w:tab w:val="left" w:pos="900"/>
        </w:tabs>
        <w:spacing w:line="360" w:lineRule="auto"/>
        <w:ind w:left="0" w:left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pacing w:line="360" w:lineRule="auto"/>
        <w:ind w:firstLine="477" w:firstLineChars="199"/>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我方参与项目编号为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pPr>
        <w:spacing w:line="360" w:lineRule="auto"/>
        <w:ind w:firstLine="477" w:firstLineChars="199"/>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（全称并加盖公章）</w:t>
      </w:r>
    </w:p>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pPr>
        <w:spacing w:line="360" w:lineRule="auto"/>
        <w:rPr>
          <w:rFonts w:ascii="宋体" w:hAnsi="宋体"/>
          <w:color w:val="000000" w:themeColor="text1"/>
          <w:u w:val="single"/>
          <w14:textFill>
            <w14:solidFill>
              <w14:schemeClr w14:val="tx1"/>
            </w14:solidFill>
          </w14:textFill>
        </w:rPr>
        <w:sectPr>
          <w:type w:val="continuous"/>
          <w:pgSz w:w="11906" w:h="16838"/>
          <w:pgMar w:top="567" w:right="567" w:bottom="567" w:left="567" w:header="851" w:footer="992" w:gutter="0"/>
          <w:cols w:space="0" w:num="1"/>
          <w:rtlGutter w:val="0"/>
          <w:docGrid w:type="lines" w:linePitch="326" w:charSpace="0"/>
        </w:sect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p>
    <w:p>
      <w:pPr>
        <w:pStyle w:val="23"/>
        <w:jc w:val="center"/>
        <w:rPr>
          <w:rFonts w:hint="default" w:hAnsi="宋体"/>
          <w:b/>
          <w:color w:val="000000" w:themeColor="text1"/>
          <w:sz w:val="24"/>
          <w:szCs w:val="24"/>
          <w14:textFill>
            <w14:solidFill>
              <w14:schemeClr w14:val="tx1"/>
            </w14:solidFill>
          </w14:textFill>
        </w:rPr>
      </w:pPr>
      <w:bookmarkStart w:id="20" w:name="_Toc214858837"/>
      <w:bookmarkStart w:id="21" w:name="_Toc250042668"/>
      <w:bookmarkStart w:id="22" w:name="_Toc181520579"/>
      <w:r>
        <w:rPr>
          <w:rFonts w:hint="default" w:hAnsi="宋体"/>
          <w:b/>
          <w:color w:val="000000" w:themeColor="text1"/>
          <w:sz w:val="24"/>
          <w:szCs w:val="24"/>
          <w14:textFill>
            <w14:solidFill>
              <w14:schemeClr w14:val="tx1"/>
            </w14:solidFill>
          </w14:textFill>
        </w:rPr>
        <w:br w:type="page"/>
      </w:r>
      <w:r>
        <w:rPr>
          <w:rFonts w:hint="eastAsia" w:hAnsi="宋体"/>
          <w:b/>
          <w:color w:val="000000" w:themeColor="text1"/>
          <w:sz w:val="24"/>
          <w:szCs w:val="24"/>
          <w:lang w:eastAsia="zh-CN"/>
          <w14:textFill>
            <w14:solidFill>
              <w14:schemeClr w14:val="tx1"/>
            </w14:solidFill>
          </w14:textFill>
        </w:rPr>
        <w:t>九</w:t>
      </w:r>
      <w:r>
        <w:rPr>
          <w:rFonts w:hAnsi="宋体"/>
          <w:b/>
          <w:color w:val="000000" w:themeColor="text1"/>
          <w:sz w:val="24"/>
          <w:szCs w:val="24"/>
          <w14:textFill>
            <w14:solidFill>
              <w14:schemeClr w14:val="tx1"/>
            </w14:solidFill>
          </w14:textFill>
        </w:rPr>
        <w:t>、服务计划及承诺</w:t>
      </w:r>
      <w:bookmarkEnd w:id="20"/>
      <w:bookmarkEnd w:id="21"/>
      <w:bookmarkEnd w:id="22"/>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pStyle w:val="23"/>
        <w:jc w:val="center"/>
        <w:rPr>
          <w:rFonts w:hint="default" w:hAnsi="宋体"/>
          <w:b/>
          <w:color w:val="000000" w:themeColor="text1"/>
          <w:sz w:val="24"/>
          <w:szCs w:val="24"/>
          <w14:textFill>
            <w14:solidFill>
              <w14:schemeClr w14:val="tx1"/>
            </w14:solidFill>
          </w14:textFill>
        </w:rPr>
      </w:pPr>
    </w:p>
    <w:p>
      <w:pPr>
        <w:spacing w:line="36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格式自拟</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23" w:name="_Toc218498604"/>
      <w:bookmarkStart w:id="24" w:name="_Toc214858838"/>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bookmarkEnd w:id="23"/>
      <w:bookmarkEnd w:id="24"/>
      <w:bookmarkStart w:id="25" w:name="_Toc182044593"/>
      <w:bookmarkEnd w:id="25"/>
      <w:bookmarkStart w:id="26" w:name="_Toc182649856"/>
      <w:bookmarkEnd w:id="26"/>
      <w:bookmarkStart w:id="27" w:name="_Toc182275989"/>
      <w:bookmarkEnd w:id="27"/>
      <w:bookmarkStart w:id="28" w:name="_Toc182042572"/>
      <w:bookmarkEnd w:id="28"/>
      <w:bookmarkStart w:id="29" w:name="_Toc182276001"/>
      <w:bookmarkEnd w:id="29"/>
      <w:bookmarkStart w:id="30" w:name="_Toc182042701"/>
      <w:bookmarkEnd w:id="30"/>
      <w:bookmarkStart w:id="31" w:name="_Toc182712009"/>
      <w:bookmarkEnd w:id="31"/>
      <w:bookmarkStart w:id="32" w:name="_Toc182711700"/>
      <w:bookmarkEnd w:id="32"/>
      <w:bookmarkStart w:id="33" w:name="_Toc182648595"/>
      <w:bookmarkEnd w:id="33"/>
      <w:bookmarkStart w:id="34" w:name="_Toc182649375"/>
      <w:bookmarkEnd w:id="34"/>
      <w:bookmarkStart w:id="35" w:name="_Toc182649855"/>
      <w:bookmarkEnd w:id="35"/>
      <w:bookmarkStart w:id="36" w:name="_Toc182042691"/>
      <w:bookmarkEnd w:id="36"/>
      <w:bookmarkStart w:id="37" w:name="_Toc182726221"/>
      <w:bookmarkEnd w:id="37"/>
      <w:bookmarkStart w:id="38" w:name="_Toc182649174"/>
      <w:bookmarkEnd w:id="38"/>
      <w:bookmarkStart w:id="39" w:name="_Toc182044583"/>
      <w:bookmarkEnd w:id="39"/>
      <w:bookmarkStart w:id="40" w:name="_Toc182649365"/>
      <w:bookmarkEnd w:id="40"/>
      <w:bookmarkStart w:id="41" w:name="_Toc182649364"/>
      <w:bookmarkEnd w:id="41"/>
      <w:bookmarkStart w:id="42" w:name="_Toc182712010"/>
      <w:bookmarkEnd w:id="42"/>
      <w:bookmarkStart w:id="43" w:name="_Toc182711701"/>
      <w:bookmarkEnd w:id="43"/>
      <w:bookmarkStart w:id="44" w:name="_Toc182648584"/>
      <w:bookmarkEnd w:id="44"/>
      <w:bookmarkStart w:id="45" w:name="_Toc182649846"/>
      <w:bookmarkEnd w:id="45"/>
      <w:bookmarkStart w:id="46" w:name="_Toc182726222"/>
      <w:bookmarkEnd w:id="46"/>
      <w:bookmarkStart w:id="47" w:name="_Toc182649184"/>
      <w:bookmarkEnd w:id="47"/>
      <w:bookmarkStart w:id="48" w:name="_Toc182042692"/>
      <w:bookmarkEnd w:id="48"/>
      <w:bookmarkStart w:id="49" w:name="_Toc182042693"/>
      <w:bookmarkEnd w:id="49"/>
      <w:bookmarkStart w:id="50" w:name="_Toc182649363"/>
      <w:bookmarkEnd w:id="50"/>
      <w:bookmarkStart w:id="51" w:name="_Toc182711691"/>
      <w:bookmarkEnd w:id="51"/>
      <w:bookmarkStart w:id="52" w:name="_Toc182042694"/>
      <w:bookmarkEnd w:id="52"/>
      <w:bookmarkStart w:id="53" w:name="_Toc182712002"/>
      <w:bookmarkEnd w:id="53"/>
      <w:bookmarkStart w:id="54" w:name="_Toc182712001"/>
      <w:bookmarkEnd w:id="54"/>
      <w:bookmarkStart w:id="55" w:name="_Toc182726212"/>
      <w:bookmarkEnd w:id="55"/>
      <w:bookmarkStart w:id="56" w:name="_Toc182711689"/>
      <w:bookmarkEnd w:id="56"/>
      <w:bookmarkStart w:id="57" w:name="_Toc182649845"/>
      <w:bookmarkEnd w:id="57"/>
      <w:bookmarkStart w:id="58" w:name="_Toc182711999"/>
      <w:bookmarkEnd w:id="58"/>
      <w:bookmarkStart w:id="59" w:name="_Toc182649844"/>
      <w:bookmarkEnd w:id="59"/>
      <w:bookmarkStart w:id="60" w:name="_Toc182712000"/>
      <w:bookmarkEnd w:id="60"/>
      <w:bookmarkStart w:id="61" w:name="_Toc182275990"/>
      <w:bookmarkEnd w:id="61"/>
      <w:bookmarkStart w:id="62" w:name="_Toc182648583"/>
      <w:bookmarkEnd w:id="62"/>
      <w:bookmarkStart w:id="63" w:name="_Toc182649172"/>
      <w:bookmarkEnd w:id="63"/>
      <w:bookmarkStart w:id="64" w:name="_Toc182275991"/>
      <w:bookmarkEnd w:id="64"/>
      <w:bookmarkStart w:id="65" w:name="_Toc182042565"/>
      <w:bookmarkEnd w:id="65"/>
      <w:bookmarkStart w:id="66" w:name="_Toc182042563"/>
      <w:bookmarkEnd w:id="66"/>
      <w:bookmarkStart w:id="67" w:name="_Toc182042690"/>
      <w:bookmarkEnd w:id="67"/>
      <w:bookmarkStart w:id="68" w:name="_Toc182649173"/>
      <w:bookmarkEnd w:id="68"/>
      <w:bookmarkStart w:id="69" w:name="_Toc182042689"/>
      <w:bookmarkEnd w:id="69"/>
      <w:bookmarkStart w:id="70" w:name="_Toc182648585"/>
      <w:bookmarkEnd w:id="70"/>
      <w:bookmarkStart w:id="71" w:name="_Toc182044581"/>
      <w:bookmarkEnd w:id="71"/>
      <w:bookmarkStart w:id="72" w:name="_Toc182711690"/>
      <w:bookmarkEnd w:id="72"/>
      <w:bookmarkStart w:id="73" w:name="_Toc182042561"/>
      <w:bookmarkEnd w:id="73"/>
      <w:bookmarkStart w:id="74" w:name="_Toc182042562"/>
      <w:bookmarkEnd w:id="74"/>
      <w:bookmarkStart w:id="75" w:name="_Toc182726211"/>
      <w:bookmarkEnd w:id="75"/>
      <w:bookmarkStart w:id="76" w:name="_Toc182044585"/>
      <w:bookmarkEnd w:id="76"/>
      <w:bookmarkStart w:id="77" w:name="_Toc182044582"/>
      <w:bookmarkEnd w:id="77"/>
      <w:bookmarkStart w:id="78" w:name="_Toc182726210"/>
      <w:bookmarkEnd w:id="78"/>
      <w:bookmarkStart w:id="79" w:name="_Toc182711998"/>
      <w:bookmarkEnd w:id="79"/>
      <w:bookmarkStart w:id="80" w:name="_Toc182275994"/>
      <w:bookmarkEnd w:id="80"/>
      <w:bookmarkStart w:id="81" w:name="_Toc182649848"/>
      <w:bookmarkEnd w:id="81"/>
      <w:bookmarkStart w:id="82" w:name="_Toc182648589"/>
      <w:bookmarkEnd w:id="82"/>
      <w:bookmarkStart w:id="83" w:name="_Toc182648587"/>
      <w:bookmarkEnd w:id="83"/>
      <w:bookmarkStart w:id="84" w:name="_Toc182275992"/>
      <w:bookmarkEnd w:id="84"/>
      <w:bookmarkStart w:id="85" w:name="_Toc182711692"/>
      <w:bookmarkEnd w:id="85"/>
      <w:bookmarkStart w:id="86" w:name="_Toc182042564"/>
      <w:bookmarkEnd w:id="86"/>
      <w:bookmarkStart w:id="87" w:name="_Toc182648588"/>
      <w:bookmarkEnd w:id="87"/>
      <w:bookmarkStart w:id="88" w:name="_Toc182649849"/>
      <w:bookmarkEnd w:id="88"/>
      <w:bookmarkStart w:id="89" w:name="_Toc182044586"/>
      <w:bookmarkEnd w:id="89"/>
      <w:bookmarkStart w:id="90" w:name="_Toc182649367"/>
      <w:bookmarkEnd w:id="90"/>
      <w:bookmarkStart w:id="91" w:name="_Toc182649847"/>
      <w:bookmarkEnd w:id="91"/>
      <w:bookmarkStart w:id="92" w:name="_Toc182726213"/>
      <w:bookmarkEnd w:id="92"/>
      <w:bookmarkStart w:id="93" w:name="_Toc182042695"/>
      <w:bookmarkEnd w:id="93"/>
      <w:bookmarkStart w:id="94" w:name="_Toc182648586"/>
      <w:bookmarkEnd w:id="94"/>
      <w:bookmarkStart w:id="95" w:name="_Toc182649177"/>
      <w:bookmarkEnd w:id="95"/>
      <w:bookmarkStart w:id="96" w:name="_Toc182042566"/>
      <w:bookmarkEnd w:id="96"/>
      <w:bookmarkStart w:id="97" w:name="_Toc182726214"/>
      <w:bookmarkEnd w:id="97"/>
      <w:bookmarkStart w:id="98" w:name="_Toc182711693"/>
      <w:bookmarkEnd w:id="98"/>
      <w:bookmarkStart w:id="99" w:name="_Toc182649368"/>
      <w:bookmarkEnd w:id="99"/>
      <w:bookmarkStart w:id="100" w:name="_Toc182649178"/>
      <w:bookmarkEnd w:id="100"/>
      <w:bookmarkStart w:id="101" w:name="_Toc182649175"/>
      <w:bookmarkEnd w:id="101"/>
      <w:bookmarkStart w:id="102" w:name="_Toc182275993"/>
      <w:bookmarkEnd w:id="102"/>
      <w:bookmarkStart w:id="103" w:name="_Toc182711694"/>
      <w:bookmarkEnd w:id="103"/>
      <w:bookmarkStart w:id="104" w:name="_Toc182726215"/>
      <w:bookmarkEnd w:id="104"/>
      <w:bookmarkStart w:id="105" w:name="_Toc182044587"/>
      <w:bookmarkEnd w:id="105"/>
      <w:bookmarkStart w:id="106" w:name="_Toc182712003"/>
      <w:bookmarkEnd w:id="106"/>
      <w:bookmarkStart w:id="107" w:name="_Toc182275995"/>
      <w:bookmarkEnd w:id="107"/>
      <w:bookmarkStart w:id="108" w:name="_Toc182275996"/>
      <w:bookmarkEnd w:id="108"/>
      <w:bookmarkStart w:id="109" w:name="_Toc182044584"/>
      <w:bookmarkEnd w:id="109"/>
      <w:bookmarkStart w:id="110" w:name="_Toc182649176"/>
      <w:bookmarkEnd w:id="110"/>
      <w:bookmarkStart w:id="111" w:name="_Toc182649366"/>
      <w:bookmarkEnd w:id="111"/>
      <w:bookmarkStart w:id="112" w:name="_Toc182711699"/>
      <w:bookmarkEnd w:id="112"/>
      <w:bookmarkStart w:id="113" w:name="_Toc182648590"/>
      <w:bookmarkEnd w:id="113"/>
      <w:bookmarkStart w:id="114" w:name="_Toc182044592"/>
      <w:bookmarkEnd w:id="114"/>
      <w:bookmarkStart w:id="115" w:name="_Toc182649370"/>
      <w:bookmarkEnd w:id="115"/>
      <w:bookmarkStart w:id="116" w:name="_Toc182042570"/>
      <w:bookmarkEnd w:id="116"/>
      <w:bookmarkStart w:id="117" w:name="_Toc182649179"/>
      <w:bookmarkEnd w:id="117"/>
      <w:bookmarkStart w:id="118" w:name="_Toc182649182"/>
      <w:bookmarkEnd w:id="118"/>
      <w:bookmarkStart w:id="119" w:name="_Toc182042699"/>
      <w:bookmarkEnd w:id="119"/>
      <w:bookmarkStart w:id="120" w:name="_Toc182712005"/>
      <w:bookmarkEnd w:id="120"/>
      <w:bookmarkStart w:id="121" w:name="_Toc182649373"/>
      <w:bookmarkEnd w:id="121"/>
      <w:bookmarkStart w:id="122" w:name="_Toc182649854"/>
      <w:bookmarkEnd w:id="122"/>
      <w:bookmarkStart w:id="123" w:name="_Toc182726216"/>
      <w:bookmarkEnd w:id="123"/>
      <w:bookmarkStart w:id="124" w:name="_Toc182712004"/>
      <w:bookmarkEnd w:id="124"/>
      <w:bookmarkStart w:id="125" w:name="_Toc182649369"/>
      <w:bookmarkEnd w:id="125"/>
      <w:bookmarkStart w:id="126" w:name="_Toc182726217"/>
      <w:bookmarkEnd w:id="126"/>
      <w:bookmarkStart w:id="127" w:name="_Toc182649851"/>
      <w:bookmarkEnd w:id="127"/>
      <w:bookmarkStart w:id="128" w:name="_Toc182711695"/>
      <w:bookmarkEnd w:id="128"/>
      <w:bookmarkStart w:id="129" w:name="_Toc182042567"/>
      <w:bookmarkEnd w:id="129"/>
      <w:bookmarkStart w:id="130" w:name="_Toc182042696"/>
      <w:bookmarkEnd w:id="130"/>
      <w:bookmarkStart w:id="131" w:name="_Toc182649850"/>
      <w:bookmarkEnd w:id="131"/>
      <w:bookmarkStart w:id="132" w:name="_Toc182044591"/>
      <w:bookmarkEnd w:id="132"/>
      <w:bookmarkStart w:id="133" w:name="_Toc182042700"/>
      <w:bookmarkEnd w:id="133"/>
      <w:bookmarkStart w:id="134" w:name="_Toc182042571"/>
      <w:bookmarkEnd w:id="134"/>
      <w:bookmarkStart w:id="135" w:name="_Toc182649183"/>
      <w:bookmarkEnd w:id="135"/>
      <w:bookmarkStart w:id="136" w:name="_Toc182726220"/>
      <w:bookmarkEnd w:id="136"/>
      <w:bookmarkStart w:id="137" w:name="_Toc182711696"/>
      <w:bookmarkEnd w:id="137"/>
      <w:bookmarkStart w:id="138" w:name="_Toc182648593"/>
      <w:bookmarkEnd w:id="138"/>
      <w:bookmarkStart w:id="139" w:name="_Toc182649374"/>
      <w:bookmarkEnd w:id="139"/>
      <w:bookmarkStart w:id="140" w:name="_Toc182044588"/>
      <w:bookmarkEnd w:id="140"/>
      <w:bookmarkStart w:id="141" w:name="_Toc182275999"/>
      <w:bookmarkEnd w:id="141"/>
      <w:bookmarkStart w:id="142" w:name="_Toc182276000"/>
      <w:bookmarkEnd w:id="142"/>
      <w:bookmarkStart w:id="143" w:name="_Toc182712008"/>
      <w:bookmarkEnd w:id="143"/>
      <w:bookmarkStart w:id="144" w:name="_Toc182042560"/>
      <w:bookmarkEnd w:id="144"/>
      <w:bookmarkStart w:id="145" w:name="_Toc182648594"/>
      <w:bookmarkEnd w:id="145"/>
    </w:p>
    <w:p>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pStyle w:val="23"/>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ind w:firstLine="463" w:firstLineChars="192"/>
        <w:jc w:val="center"/>
        <w:rPr>
          <w:rFonts w:hint="eastAsia" w:hAnsi="宋体"/>
          <w:b/>
          <w:color w:val="000000" w:themeColor="text1"/>
          <w14:textFill>
            <w14:solidFill>
              <w14:schemeClr w14:val="tx1"/>
            </w14:solidFill>
          </w14:textFill>
        </w:rPr>
      </w:pPr>
    </w:p>
    <w:p>
      <w:pPr>
        <w:spacing w:line="360" w:lineRule="auto"/>
        <w:jc w:val="both"/>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w:t>
      </w:r>
      <w:r>
        <w:rPr>
          <w:rFonts w:hAnsi="宋体"/>
          <w:b/>
          <w:color w:val="000000" w:themeColor="text1"/>
          <w14:textFill>
            <w14:solidFill>
              <w14:schemeClr w14:val="tx1"/>
            </w14:solidFill>
          </w14:textFill>
        </w:rPr>
        <w:t>、</w:t>
      </w:r>
      <w:r>
        <w:rPr>
          <w:rFonts w:hint="eastAsia" w:hAnsi="宋体"/>
          <w:b/>
          <w:color w:val="000000" w:themeColor="text1"/>
          <w14:textFill>
            <w14:solidFill>
              <w14:schemeClr w14:val="tx1"/>
            </w14:solidFill>
          </w14:textFill>
        </w:rPr>
        <w:t>供应商认为在其他方面有必要说明的事项</w:t>
      </w:r>
    </w:p>
    <w:p>
      <w:pPr>
        <w:spacing w:line="360" w:lineRule="auto"/>
        <w:ind w:firstLine="460" w:firstLineChars="192"/>
        <w:rPr>
          <w:rFonts w:ascii="宋体" w:hAnsi="宋体"/>
          <w:color w:val="000000" w:themeColor="text1"/>
          <w14:textFill>
            <w14:solidFill>
              <w14:schemeClr w14:val="tx1"/>
            </w14:solidFill>
          </w14:textFill>
        </w:rPr>
      </w:pPr>
    </w:p>
    <w:p>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中根据</w:t>
      </w:r>
      <w:r>
        <w:rPr>
          <w:rFonts w:hint="eastAsia" w:ascii="宋体" w:hAnsi="宋体"/>
          <w:color w:val="000000" w:themeColor="text1"/>
          <w:lang w:eastAsia="zh-CN"/>
          <w14:textFill>
            <w14:solidFill>
              <w14:schemeClr w14:val="tx1"/>
            </w14:solidFill>
          </w14:textFill>
        </w:rPr>
        <w:t>竞争性谈判</w:t>
      </w:r>
      <w:r>
        <w:rPr>
          <w:rFonts w:hint="eastAsia" w:ascii="宋体" w:hAnsi="宋体"/>
          <w:color w:val="000000" w:themeColor="text1"/>
          <w14:textFill>
            <w14:solidFill>
              <w14:schemeClr w14:val="tx1"/>
            </w14:solidFill>
          </w14:textFill>
        </w:rPr>
        <w:t>文件的要求认为需要说明的事项，但不作为评审依据。如没有说明事项，此项可忽略。（格式可自定）</w:t>
      </w:r>
    </w:p>
    <w:p>
      <w:pPr>
        <w:pStyle w:val="23"/>
        <w:rPr>
          <w:rFonts w:hint="default"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 xml:space="preserve"> </w:t>
      </w: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w:t>
      </w:r>
      <w:r>
        <w:rPr>
          <w:rFonts w:hint="eastAsia" w:hAnsi="宋体"/>
          <w:b/>
          <w:color w:val="000000" w:themeColor="text1"/>
          <w:lang w:eastAsia="zh-CN"/>
          <w14:textFill>
            <w14:solidFill>
              <w14:schemeClr w14:val="tx1"/>
            </w14:solidFill>
          </w14:textFill>
        </w:rPr>
        <w:t>一</w:t>
      </w:r>
      <w:r>
        <w:rPr>
          <w:rFonts w:hint="eastAsia" w:hAnsi="宋体"/>
          <w:b/>
          <w:color w:val="000000" w:themeColor="text1"/>
          <w14:textFill>
            <w14:solidFill>
              <w14:schemeClr w14:val="tx1"/>
            </w14:solidFill>
          </w14:textFill>
        </w:rPr>
        <w:t>、供应商中小企业声明函</w:t>
      </w:r>
    </w:p>
    <w:p>
      <w:pPr>
        <w:autoSpaceDE w:val="0"/>
        <w:autoSpaceDN w:val="0"/>
        <w:adjustRightInd w:val="0"/>
        <w:spacing w:line="400" w:lineRule="exact"/>
        <w:jc w:val="center"/>
        <w:rPr>
          <w:rFonts w:ascii="宋体" w:hAnsi="Cambria" w:cs="宋体"/>
          <w:b/>
          <w:bCs/>
          <w:color w:val="000000" w:themeColor="text1"/>
          <w:sz w:val="36"/>
          <w:szCs w:val="36"/>
          <w:lang w:val="zh-CN"/>
          <w14:textFill>
            <w14:solidFill>
              <w14:schemeClr w14:val="tx1"/>
            </w14:solidFill>
          </w14:textFill>
        </w:rPr>
      </w:pPr>
    </w:p>
    <w:p>
      <w:pPr>
        <w:autoSpaceDE w:val="0"/>
        <w:autoSpaceDN w:val="0"/>
        <w:adjustRightInd w:val="0"/>
        <w:spacing w:line="400" w:lineRule="exact"/>
        <w:jc w:val="center"/>
        <w:rPr>
          <w:rFonts w:ascii="宋体" w:hAnsi="宋体"/>
          <w:b/>
          <w:color w:val="000000" w:themeColor="text1"/>
          <w:sz w:val="36"/>
          <w:szCs w:val="36"/>
          <w14:textFill>
            <w14:solidFill>
              <w14:schemeClr w14:val="tx1"/>
            </w14:solidFill>
          </w14:textFill>
        </w:rPr>
      </w:pPr>
      <w:r>
        <w:rPr>
          <w:rFonts w:hint="eastAsia" w:ascii="宋体" w:hAnsi="Cambria" w:cs="宋体"/>
          <w:b/>
          <w:bCs/>
          <w:color w:val="000000" w:themeColor="text1"/>
          <w:sz w:val="36"/>
          <w:szCs w:val="36"/>
          <w:lang w:val="zh-CN"/>
          <w14:textFill>
            <w14:solidFill>
              <w14:schemeClr w14:val="tx1"/>
            </w14:solidFill>
          </w14:textFill>
        </w:rPr>
        <w:t>中小企业声明函</w:t>
      </w:r>
    </w:p>
    <w:p>
      <w:pPr>
        <w:ind w:firstLine="2367" w:firstLineChars="655"/>
        <w:rPr>
          <w:rFonts w:ascii="宋体" w:hAnsi="宋体"/>
          <w:b/>
          <w:color w:val="000000" w:themeColor="text1"/>
          <w:sz w:val="36"/>
          <w:szCs w:val="36"/>
          <w14:textFill>
            <w14:solidFill>
              <w14:schemeClr w14:val="tx1"/>
            </w14:solidFill>
          </w14:textFill>
        </w:rPr>
      </w:pPr>
    </w:p>
    <w:p>
      <w:pPr>
        <w:spacing w:after="163" w:afterLines="5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至：</w:t>
      </w:r>
      <w:r>
        <w:rPr>
          <w:rFonts w:hint="eastAsia" w:ascii="宋体" w:hAnsi="宋体"/>
          <w:b/>
          <w:bCs/>
          <w:color w:val="000000" w:themeColor="text1"/>
          <w:lang w:eastAsia="zh-CN"/>
          <w14:textFill>
            <w14:solidFill>
              <w14:schemeClr w14:val="tx1"/>
            </w14:solidFill>
          </w14:textFill>
        </w:rPr>
        <w:t>西宁市第三人民医院</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本公司郑重声明，根据《政府采购促进中小企业发展暂行办法》（财库〔2011〕181号）的规定，本公司为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（请填写：中型、小型、微型）企业。即，本公司满足以下条件：</w:t>
      </w:r>
    </w:p>
    <w:p>
      <w:pPr>
        <w:spacing w:line="360" w:lineRule="auto"/>
        <w:ind w:firstLine="48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1.根据《工业和信息化部、国家统计局、国家发展和改革委员会、财政部关于印发中小企业划型标准规定的通知》（工信部联企业〔2011〕300号）规定的划分标准，本公司为</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w:t>
      </w: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2.本公司参加</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单位的</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项目</w:t>
      </w:r>
      <w:r>
        <w:rPr>
          <w:rFonts w:ascii="宋体" w:hAnsi="Cambria" w:cs="宋体"/>
          <w:color w:val="000000" w:themeColor="text1"/>
          <w:lang w:val="zh-CN"/>
          <w14:textFill>
            <w14:solidFill>
              <w14:schemeClr w14:val="tx1"/>
            </w14:solidFill>
          </w14:textFill>
        </w:rPr>
        <w:t>采购活动提供本企业制造的货物</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由本企业承担工程</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提供服务</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或者提供其他</w:t>
      </w:r>
      <w:r>
        <w:rPr>
          <w:rFonts w:hint="eastAsia" w:ascii="宋体" w:hAnsi="Cambria" w:cs="宋体"/>
          <w:color w:val="000000" w:themeColor="text1"/>
          <w:u w:val="single"/>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（请填写：中型、小型、微型）企业制造的货物。本条所称货物不包括使用大型企业注册商标的货物。</w:t>
      </w:r>
      <w:r>
        <w:rPr>
          <w:rFonts w:ascii="宋体" w:hAnsi="Cambria" w:cs="宋体"/>
          <w:color w:val="000000" w:themeColor="text1"/>
          <w:lang w:val="zh-CN"/>
          <w14:textFill>
            <w14:solidFill>
              <w14:schemeClr w14:val="tx1"/>
            </w14:solidFill>
          </w14:textFill>
        </w:rPr>
        <w:br w:type="textWrapping"/>
      </w: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w:t>
      </w:r>
      <w:r>
        <w:rPr>
          <w:rFonts w:hint="eastAsia" w:ascii="宋体" w:hAnsi="Cambria" w:cs="宋体"/>
          <w:color w:val="000000" w:themeColor="text1"/>
          <w14:textFill>
            <w14:solidFill>
              <w14:schemeClr w14:val="tx1"/>
            </w14:solidFill>
          </w14:textFill>
        </w:rPr>
        <w:t>　　</w:t>
      </w:r>
      <w:r>
        <w:rPr>
          <w:rFonts w:ascii="宋体" w:hAnsi="Cambria" w:cs="宋体"/>
          <w:color w:val="000000" w:themeColor="text1"/>
          <w14:textFill>
            <w14:solidFill>
              <w14:schemeClr w14:val="tx1"/>
            </w14:solidFill>
          </w14:textFill>
        </w:rPr>
        <w:t xml:space="preserve">                  </w:t>
      </w:r>
    </w:p>
    <w:p>
      <w:pPr>
        <w:spacing w:line="360" w:lineRule="auto"/>
        <w:ind w:firstLine="480"/>
        <w:rPr>
          <w:rFonts w:ascii="宋体" w:hAnsi="Cambria" w:cs="宋体"/>
          <w:color w:val="000000" w:themeColor="text1"/>
          <w14:textFill>
            <w14:solidFill>
              <w14:schemeClr w14:val="tx1"/>
            </w14:solidFill>
          </w14:textFill>
        </w:rPr>
      </w:pPr>
    </w:p>
    <w:p>
      <w:pPr>
        <w:spacing w:line="360" w:lineRule="auto"/>
        <w:ind w:firstLine="480"/>
        <w:rPr>
          <w:rFonts w:ascii="宋体" w:hAnsi="Cambria" w:cs="宋体"/>
          <w:color w:val="000000" w:themeColor="text1"/>
          <w14:textFill>
            <w14:solidFill>
              <w14:schemeClr w14:val="tx1"/>
            </w14:solidFill>
          </w14:textFill>
        </w:rPr>
      </w:pPr>
      <w:r>
        <w:rPr>
          <w:rFonts w:hint="eastAsia" w:ascii="宋体" w:hAnsi="Cambria" w:cs="宋体"/>
          <w:color w:val="000000" w:themeColor="text1"/>
          <w14:textFill>
            <w14:solidFill>
              <w14:schemeClr w14:val="tx1"/>
            </w14:solidFill>
          </w14:textFill>
        </w:rPr>
        <w:t xml:space="preserve">  </w:t>
      </w:r>
      <w:r>
        <w:rPr>
          <w:rFonts w:hint="eastAsia" w:ascii="宋体" w:hAnsi="Cambria" w:cs="宋体"/>
          <w:b/>
          <w:bCs/>
          <w:color w:val="000000" w:themeColor="text1"/>
          <w14:textFill>
            <w14:solidFill>
              <w14:schemeClr w14:val="tx1"/>
            </w14:solidFill>
          </w14:textFill>
        </w:rPr>
        <w:t>注：供应商为非企业单位的，可不提供此声明。</w:t>
      </w: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rFonts w:ascii="宋体" w:hAnsi="宋体"/>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ind w:firstLine="4337" w:firstLineChars="18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hAnsi="仿宋_GB2312" w:eastAsia="仿宋_GB2312" w:cs="宋体"/>
          <w:color w:val="000000" w:themeColor="text1"/>
          <w:sz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spacing w:line="360" w:lineRule="auto"/>
        <w:ind w:left="274" w:leftChars="114"/>
        <w:rPr>
          <w:rFonts w:ascii="宋体" w:hAnsi="宋体"/>
          <w:b/>
          <w:color w:val="000000" w:themeColor="text1"/>
          <w14:textFill>
            <w14:solidFill>
              <w14:schemeClr w14:val="tx1"/>
            </w14:solidFill>
          </w14:textFill>
        </w:rPr>
      </w:pPr>
    </w:p>
    <w:p>
      <w:pPr>
        <w:autoSpaceDE w:val="0"/>
        <w:autoSpaceDN w:val="0"/>
        <w:adjustRightInd w:val="0"/>
        <w:spacing w:line="400" w:lineRule="exact"/>
        <w:jc w:val="center"/>
        <w:rPr>
          <w:rFonts w:hint="eastAsia" w:hAnsi="宋体"/>
          <w:b/>
          <w:color w:val="000000" w:themeColor="text1"/>
          <w14:textFill>
            <w14:solidFill>
              <w14:schemeClr w14:val="tx1"/>
            </w14:solidFill>
          </w14:textFill>
        </w:rPr>
      </w:pPr>
    </w:p>
    <w:p>
      <w:pPr>
        <w:autoSpaceDE w:val="0"/>
        <w:autoSpaceDN w:val="0"/>
        <w:adjustRightInd w:val="0"/>
        <w:spacing w:line="400" w:lineRule="exact"/>
        <w:jc w:val="center"/>
        <w:rPr>
          <w:rFonts w:hint="eastAsia" w:hAnsi="宋体"/>
          <w:b/>
          <w:color w:val="000000" w:themeColor="text1"/>
          <w14:textFill>
            <w14:solidFill>
              <w14:schemeClr w14:val="tx1"/>
            </w14:solidFill>
          </w14:textFill>
        </w:rPr>
      </w:pPr>
    </w:p>
    <w:p>
      <w:pPr>
        <w:autoSpaceDE w:val="0"/>
        <w:autoSpaceDN w:val="0"/>
        <w:adjustRightInd w:val="0"/>
        <w:spacing w:line="400" w:lineRule="exact"/>
        <w:jc w:val="center"/>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w:t>
      </w:r>
      <w:r>
        <w:rPr>
          <w:rFonts w:hint="eastAsia" w:hAnsi="宋体"/>
          <w:b/>
          <w:color w:val="000000" w:themeColor="text1"/>
          <w:lang w:eastAsia="zh-CN"/>
          <w14:textFill>
            <w14:solidFill>
              <w14:schemeClr w14:val="tx1"/>
            </w14:solidFill>
          </w14:textFill>
        </w:rPr>
        <w:t>二</w:t>
      </w:r>
      <w:r>
        <w:rPr>
          <w:rFonts w:hint="eastAsia" w:hAnsi="宋体"/>
          <w:b/>
          <w:color w:val="000000" w:themeColor="text1"/>
          <w14:textFill>
            <w14:solidFill>
              <w14:schemeClr w14:val="tx1"/>
            </w14:solidFill>
          </w14:textFill>
        </w:rPr>
        <w:t>、制造（生产）企业小型、微型企业声明函</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hint="eastAsia" w:ascii="宋体" w:cs="宋体"/>
          <w:b/>
          <w:bCs/>
          <w:color w:val="000000" w:themeColor="text1"/>
          <w:sz w:val="28"/>
          <w:szCs w:val="28"/>
          <w:lang w:val="zh-CN"/>
          <w14:textFill>
            <w14:solidFill>
              <w14:schemeClr w14:val="tx1"/>
            </w14:solidFill>
          </w14:textFill>
        </w:rPr>
        <w:t>致</w:t>
      </w:r>
      <w:r>
        <w:rPr>
          <w:rFonts w:hint="eastAsia" w:ascii="宋体" w:hAnsi="Cambria" w:cs="宋体"/>
          <w:b/>
          <w:bCs/>
          <w:color w:val="000000" w:themeColor="text1"/>
          <w:lang w:val="zh-CN"/>
          <w14:textFill>
            <w14:solidFill>
              <w14:schemeClr w14:val="tx1"/>
            </w14:solidFill>
          </w14:textFill>
        </w:rPr>
        <w:t>：</w:t>
      </w:r>
      <w:bookmarkStart w:id="146" w:name="OLE_LINK10"/>
      <w:r>
        <w:rPr>
          <w:rFonts w:hint="eastAsia" w:ascii="宋体" w:hAnsi="Cambria" w:cs="宋体"/>
          <w:b/>
          <w:bCs/>
          <w:color w:val="000000" w:themeColor="text1"/>
          <w:lang w:val="zh-CN"/>
          <w14:textFill>
            <w14:solidFill>
              <w14:schemeClr w14:val="tx1"/>
            </w14:solidFill>
          </w14:textFill>
        </w:rPr>
        <w:t>西宁市第三人民医院</w:t>
      </w:r>
    </w:p>
    <w:bookmarkEnd w:id="146"/>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60" w:firstLineChars="150"/>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本公司郑重声明，根据《政府采购促进中小企业发展暂行办法》（财库〔</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181</w:t>
      </w:r>
      <w:r>
        <w:rPr>
          <w:rFonts w:hint="eastAsia" w:ascii="宋体" w:hAnsi="Cambria" w:cs="宋体"/>
          <w:color w:val="000000" w:themeColor="text1"/>
          <w:lang w:val="zh-CN"/>
          <w14:textFill>
            <w14:solidFill>
              <w14:schemeClr w14:val="tx1"/>
            </w14:solidFill>
          </w14:textFill>
        </w:rPr>
        <w:t>号）的规定，本公司为</w:t>
      </w:r>
      <w:r>
        <w:rPr>
          <w:rFonts w:ascii="宋体" w:hAnsi="Cambria" w:cs="宋体"/>
          <w:color w:val="000000" w:themeColor="text1"/>
          <w:lang w:val="zh-CN"/>
          <w14:textFill>
            <w14:solidFill>
              <w14:schemeClr w14:val="tx1"/>
            </w14:solidFill>
          </w14:textFill>
        </w:rPr>
        <w:t>______</w:t>
      </w:r>
      <w:r>
        <w:rPr>
          <w:rFonts w:hint="eastAsia" w:ascii="宋体" w:hAnsi="Cambria" w:cs="宋体"/>
          <w:color w:val="000000" w:themeColor="text1"/>
          <w:lang w:val="zh-CN"/>
          <w14:textFill>
            <w14:solidFill>
              <w14:schemeClr w14:val="tx1"/>
            </w14:solidFill>
          </w14:textFill>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themeColor="text1"/>
          <w:lang w:val="zh-CN"/>
          <w14:textFill>
            <w14:solidFill>
              <w14:schemeClr w14:val="tx1"/>
            </w14:solidFill>
          </w14:textFill>
        </w:rPr>
        <w:t>2011</w:t>
      </w:r>
      <w:r>
        <w:rPr>
          <w:rFonts w:hint="eastAsia" w:ascii="宋体" w:hAnsi="Cambria" w:cs="宋体"/>
          <w:color w:val="000000" w:themeColor="text1"/>
          <w:lang w:val="zh-CN"/>
          <w14:textFill>
            <w14:solidFill>
              <w14:schemeClr w14:val="tx1"/>
            </w14:solidFill>
          </w14:textFill>
        </w:rPr>
        <w:t>〕</w:t>
      </w:r>
      <w:r>
        <w:rPr>
          <w:rFonts w:ascii="宋体" w:hAnsi="Cambria" w:cs="宋体"/>
          <w:color w:val="000000" w:themeColor="text1"/>
          <w:lang w:val="zh-CN"/>
          <w14:textFill>
            <w14:solidFill>
              <w14:schemeClr w14:val="tx1"/>
            </w14:solidFill>
          </w14:textFill>
        </w:rPr>
        <w:t>300</w:t>
      </w:r>
      <w:r>
        <w:rPr>
          <w:rFonts w:hint="eastAsia" w:ascii="宋体" w:hAnsi="Cambria" w:cs="宋体"/>
          <w:color w:val="000000" w:themeColor="text1"/>
          <w:lang w:val="zh-CN"/>
          <w14:textFill>
            <w14:solidFill>
              <w14:schemeClr w14:val="tx1"/>
            </w14:solidFill>
          </w14:textFill>
        </w:rPr>
        <w:t>号）规定的划分标准。</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　　本公司对上述声明的真实性负责。如有虚假，将依法承担相应责任。　　</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注：</w:t>
      </w:r>
      <w:r>
        <w:rPr>
          <w:rFonts w:ascii="宋体" w:hAnsi="Cambria" w:cs="宋体"/>
          <w:color w:val="000000" w:themeColor="text1"/>
          <w:lang w:val="zh-CN"/>
          <w14:textFill>
            <w14:solidFill>
              <w14:schemeClr w14:val="tx1"/>
            </w14:solidFill>
          </w14:textFill>
        </w:rPr>
        <w:t xml:space="preserve"> 1.</w:t>
      </w:r>
      <w:r>
        <w:rPr>
          <w:rFonts w:hint="eastAsia" w:ascii="宋体" w:hAnsi="Cambria" w:cs="宋体"/>
          <w:color w:val="000000" w:themeColor="text1"/>
          <w:lang w:val="zh-CN"/>
          <w14:textFill>
            <w14:solidFill>
              <w14:schemeClr w14:val="tx1"/>
            </w14:solidFill>
          </w14:textFill>
        </w:rPr>
        <w:t>此函需声明参与本次投标的货物（产品）名称、规格、型号等相关资料；</w:t>
      </w: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 xml:space="preserve">    </w:t>
      </w: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此函若出现多家制造（生产）企业的货物（产品）投标时，可按制造（生产）</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hint="eastAsia" w:ascii="宋体" w:hAnsi="Cambria" w:cs="宋体"/>
          <w:color w:val="000000" w:themeColor="text1"/>
          <w:lang w:val="zh-CN"/>
          <w14:textFill>
            <w14:solidFill>
              <w14:schemeClr w14:val="tx1"/>
            </w14:solidFill>
          </w14:textFill>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p>
    <w:p>
      <w:pPr>
        <w:autoSpaceDE w:val="0"/>
        <w:autoSpaceDN w:val="0"/>
        <w:adjustRightInd w:val="0"/>
        <w:spacing w:line="400" w:lineRule="exact"/>
        <w:ind w:firstLine="3253"/>
        <w:rPr>
          <w:rFonts w:ascii="宋体" w:hAnsi="Cambria" w:cs="宋体"/>
          <w:b/>
          <w:bCs/>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制造（生产）企业名称：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制造（生产）企业法定代表人：</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ascii="宋体" w:hAnsi="Cambria" w:cs="宋体"/>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ind w:firstLine="2108" w:firstLineChars="750"/>
        <w:rPr>
          <w:rFonts w:hint="eastAsia" w:ascii="宋体" w:hAnsi="宋体"/>
          <w:b/>
          <w:color w:val="000000" w:themeColor="text1"/>
          <w:sz w:val="28"/>
          <w:lang w:eastAsia="zh-CN"/>
          <w14:textFill>
            <w14:solidFill>
              <w14:schemeClr w14:val="tx1"/>
            </w14:solidFill>
          </w14:textFill>
        </w:rPr>
      </w:pPr>
    </w:p>
    <w:p>
      <w:pPr>
        <w:ind w:firstLine="2108" w:firstLineChars="750"/>
        <w:rPr>
          <w:rFonts w:hint="eastAsia" w:ascii="宋体" w:hAnsi="宋体"/>
          <w:b/>
          <w:color w:val="000000" w:themeColor="text1"/>
          <w:sz w:val="28"/>
          <w:lang w:eastAsia="zh-CN"/>
          <w14:textFill>
            <w14:solidFill>
              <w14:schemeClr w14:val="tx1"/>
            </w14:solidFill>
          </w14:textFill>
        </w:rPr>
      </w:pPr>
    </w:p>
    <w:p>
      <w:pPr>
        <w:ind w:firstLine="2108" w:firstLineChars="750"/>
        <w:rPr>
          <w:rFonts w:hint="eastAsia" w:ascii="宋体" w:hAnsi="宋体"/>
          <w:b/>
          <w:color w:val="000000" w:themeColor="text1"/>
          <w:sz w:val="28"/>
          <w:lang w:eastAsia="zh-CN"/>
          <w14:textFill>
            <w14:solidFill>
              <w14:schemeClr w14:val="tx1"/>
            </w14:solidFill>
          </w14:textFill>
        </w:rPr>
      </w:pPr>
    </w:p>
    <w:p>
      <w:pPr>
        <w:ind w:firstLine="2108" w:firstLineChars="750"/>
        <w:rPr>
          <w:rFonts w:hint="eastAsia" w:ascii="宋体" w:hAnsi="宋体"/>
          <w:b/>
          <w:sz w:val="36"/>
          <w:szCs w:val="36"/>
        </w:rPr>
      </w:pPr>
      <w:r>
        <w:rPr>
          <w:rFonts w:hint="eastAsia" w:ascii="宋体" w:hAnsi="宋体"/>
          <w:b/>
          <w:color w:val="000000" w:themeColor="text1"/>
          <w:sz w:val="28"/>
          <w:lang w:eastAsia="zh-CN"/>
          <w14:textFill>
            <w14:solidFill>
              <w14:schemeClr w14:val="tx1"/>
            </w14:solidFill>
          </w14:textFill>
        </w:rPr>
        <w:t>十三</w:t>
      </w:r>
      <w:r>
        <w:rPr>
          <w:rFonts w:hint="eastAsia" w:ascii="宋体" w:hAnsi="宋体"/>
          <w:b/>
          <w:color w:val="000000" w:themeColor="text1"/>
          <w:sz w:val="28"/>
          <w14:textFill>
            <w14:solidFill>
              <w14:schemeClr w14:val="tx1"/>
            </w14:solidFill>
          </w14:textFill>
        </w:rPr>
        <w:t>、</w:t>
      </w:r>
      <w:r>
        <w:rPr>
          <w:rFonts w:hint="eastAsia" w:ascii="宋体" w:hAnsi="宋体"/>
          <w:b/>
          <w:sz w:val="36"/>
          <w:szCs w:val="36"/>
        </w:rPr>
        <w:t>竞争性</w:t>
      </w:r>
      <w:r>
        <w:rPr>
          <w:rFonts w:hint="eastAsia" w:ascii="宋体" w:hAnsi="宋体"/>
          <w:b/>
          <w:sz w:val="36"/>
          <w:szCs w:val="36"/>
          <w:lang w:eastAsia="zh-CN"/>
        </w:rPr>
        <w:t>谈判最终</w:t>
      </w:r>
      <w:r>
        <w:rPr>
          <w:rFonts w:hint="eastAsia" w:ascii="宋体" w:hAnsi="宋体"/>
          <w:b/>
          <w:sz w:val="36"/>
          <w:szCs w:val="36"/>
        </w:rPr>
        <w:t>报价表</w:t>
      </w:r>
    </w:p>
    <w:p>
      <w:pPr>
        <w:ind w:firstLine="2711" w:firstLineChars="750"/>
        <w:rPr>
          <w:rFonts w:hint="eastAsia" w:ascii="宋体" w:hAnsi="宋体"/>
          <w:b/>
          <w:sz w:val="36"/>
          <w:szCs w:val="36"/>
        </w:rPr>
      </w:pPr>
    </w:p>
    <w:p>
      <w:pPr>
        <w:ind w:right="480" w:firstLine="0" w:firstLineChars="0"/>
        <w:jc w:val="left"/>
        <w:rPr>
          <w:rFonts w:hint="eastAsia" w:ascii="宋体" w:hAnsi="宋体"/>
          <w:b/>
        </w:rPr>
      </w:pPr>
      <w:r>
        <w:rPr>
          <w:rFonts w:hint="eastAsia" w:ascii="宋体" w:hAnsi="宋体"/>
          <w:b/>
        </w:rPr>
        <w:t>供应商名称：</w:t>
      </w:r>
    </w:p>
    <w:p>
      <w:pPr>
        <w:ind w:right="480" w:firstLine="6240" w:firstLineChars="2600"/>
        <w:jc w:val="left"/>
        <w:rPr>
          <w:rFonts w:hint="eastAsia" w:ascii="宋体" w:hAnsi="宋体"/>
          <w:b/>
        </w:rPr>
      </w:pPr>
      <w:r>
        <w:rPr>
          <w:rFonts w:hint="eastAsia" w:ascii="宋体" w:hAnsi="宋体"/>
        </w:rPr>
        <w:t>单位：</w:t>
      </w:r>
      <w:r>
        <w:rPr>
          <w:rFonts w:hint="eastAsia" w:ascii="宋体" w:hAnsi="宋体"/>
          <w:bCs/>
        </w:rPr>
        <w:t>人民币(元)</w:t>
      </w:r>
    </w:p>
    <w:tbl>
      <w:tblPr>
        <w:tblStyle w:val="43"/>
        <w:tblpPr w:leftFromText="180" w:rightFromText="180" w:vertAnchor="text" w:horzAnchor="margin" w:tblpY="147"/>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4075"/>
        <w:gridCol w:w="154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2074" w:type="dxa"/>
            <w:noWrap w:val="0"/>
            <w:vAlign w:val="center"/>
          </w:tcPr>
          <w:p>
            <w:pPr>
              <w:adjustRightInd w:val="0"/>
              <w:ind w:firstLine="482"/>
              <w:textAlignment w:val="baseline"/>
              <w:rPr>
                <w:rFonts w:hint="eastAsia" w:ascii="宋体" w:hAnsi="宋体"/>
                <w:b/>
              </w:rPr>
            </w:pPr>
            <w:r>
              <w:rPr>
                <w:rFonts w:hint="eastAsia" w:ascii="宋体" w:hAnsi="宋体"/>
                <w:b/>
              </w:rPr>
              <w:t>项目名称</w:t>
            </w:r>
          </w:p>
        </w:tc>
        <w:tc>
          <w:tcPr>
            <w:tcW w:w="4075" w:type="dxa"/>
            <w:noWrap w:val="0"/>
            <w:vAlign w:val="center"/>
          </w:tcPr>
          <w:p>
            <w:pPr>
              <w:adjustRightInd w:val="0"/>
              <w:ind w:firstLine="482"/>
              <w:jc w:val="center"/>
              <w:textAlignment w:val="baseline"/>
              <w:rPr>
                <w:rFonts w:hint="eastAsia" w:ascii="宋体" w:hAnsi="宋体"/>
                <w:b/>
              </w:rPr>
            </w:pPr>
            <w:r>
              <w:rPr>
                <w:rFonts w:hint="eastAsia" w:ascii="宋体" w:hAnsi="宋体"/>
                <w:b/>
              </w:rPr>
              <w:t>竞争性</w:t>
            </w:r>
            <w:r>
              <w:rPr>
                <w:rFonts w:hint="eastAsia" w:ascii="宋体" w:hAnsi="宋体"/>
                <w:b/>
                <w:lang w:eastAsia="zh-CN"/>
              </w:rPr>
              <w:t>谈判最终</w:t>
            </w:r>
            <w:r>
              <w:rPr>
                <w:rFonts w:hint="eastAsia" w:ascii="宋体" w:hAnsi="宋体"/>
                <w:b/>
              </w:rPr>
              <w:t>报价</w:t>
            </w:r>
          </w:p>
        </w:tc>
        <w:tc>
          <w:tcPr>
            <w:tcW w:w="1545" w:type="dxa"/>
            <w:noWrap w:val="0"/>
            <w:vAlign w:val="center"/>
          </w:tcPr>
          <w:p>
            <w:pPr>
              <w:adjustRightInd w:val="0"/>
              <w:ind w:left="279" w:leftChars="16" w:hanging="241" w:hangingChars="100"/>
              <w:jc w:val="center"/>
              <w:textAlignment w:val="baseline"/>
              <w:rPr>
                <w:rFonts w:hint="eastAsia" w:ascii="宋体" w:hAnsi="宋体"/>
                <w:b/>
              </w:rPr>
            </w:pPr>
            <w:r>
              <w:rPr>
                <w:rFonts w:hint="eastAsia" w:ascii="宋体" w:hAnsi="宋体"/>
                <w:b/>
              </w:rPr>
              <w:t>交货期</w:t>
            </w:r>
          </w:p>
          <w:p>
            <w:pPr>
              <w:adjustRightInd w:val="0"/>
              <w:ind w:left="279" w:leftChars="16" w:hanging="241" w:hangingChars="100"/>
              <w:jc w:val="center"/>
              <w:textAlignment w:val="baseline"/>
              <w:rPr>
                <w:rFonts w:hint="eastAsia" w:ascii="宋体" w:hAnsi="宋体"/>
                <w:b/>
              </w:rPr>
            </w:pPr>
            <w:r>
              <w:rPr>
                <w:rFonts w:hint="eastAsia" w:ascii="宋体" w:hAnsi="宋体"/>
                <w:b/>
              </w:rPr>
              <w:t>（工作日）</w:t>
            </w:r>
          </w:p>
        </w:tc>
        <w:tc>
          <w:tcPr>
            <w:tcW w:w="1124" w:type="dxa"/>
            <w:noWrap w:val="0"/>
            <w:vAlign w:val="center"/>
          </w:tcPr>
          <w:p>
            <w:pPr>
              <w:adjustRightInd w:val="0"/>
              <w:ind w:firstLine="0" w:firstLineChars="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2074" w:type="dxa"/>
            <w:vMerge w:val="restart"/>
            <w:noWrap w:val="0"/>
            <w:vAlign w:val="center"/>
          </w:tcPr>
          <w:p>
            <w:pPr>
              <w:adjustRightInd w:val="0"/>
              <w:ind w:firstLine="482"/>
              <w:textAlignment w:val="baseline"/>
              <w:rPr>
                <w:rFonts w:hint="eastAsia" w:ascii="宋体" w:hAnsi="宋体"/>
                <w:b/>
                <w:bCs/>
              </w:rPr>
            </w:pPr>
          </w:p>
        </w:tc>
        <w:tc>
          <w:tcPr>
            <w:tcW w:w="4075" w:type="dxa"/>
            <w:noWrap w:val="0"/>
            <w:vAlign w:val="center"/>
          </w:tcPr>
          <w:p>
            <w:pPr>
              <w:adjustRightInd w:val="0"/>
              <w:ind w:firstLine="0" w:firstLineChars="0"/>
              <w:textAlignment w:val="baseline"/>
              <w:rPr>
                <w:rFonts w:hint="eastAsia" w:ascii="宋体" w:hAnsi="宋体"/>
                <w:b/>
              </w:rPr>
            </w:pPr>
            <w:r>
              <w:rPr>
                <w:rFonts w:hint="eastAsia" w:ascii="宋体" w:hAnsi="宋体"/>
                <w:b/>
              </w:rPr>
              <w:t>大写：</w:t>
            </w:r>
          </w:p>
        </w:tc>
        <w:tc>
          <w:tcPr>
            <w:tcW w:w="1545" w:type="dxa"/>
            <w:vMerge w:val="restart"/>
            <w:noWrap w:val="0"/>
            <w:vAlign w:val="top"/>
          </w:tcPr>
          <w:p>
            <w:pPr>
              <w:adjustRightInd w:val="0"/>
              <w:ind w:firstLine="0" w:firstLineChars="0"/>
              <w:textAlignment w:val="baseline"/>
              <w:rPr>
                <w:rFonts w:hint="eastAsia" w:ascii="宋体" w:hAnsi="宋体"/>
                <w:b/>
              </w:rPr>
            </w:pPr>
          </w:p>
        </w:tc>
        <w:tc>
          <w:tcPr>
            <w:tcW w:w="1124" w:type="dxa"/>
            <w:vMerge w:val="restart"/>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074" w:type="dxa"/>
            <w:vMerge w:val="continue"/>
            <w:noWrap w:val="0"/>
            <w:vAlign w:val="center"/>
          </w:tcPr>
          <w:p>
            <w:pPr>
              <w:adjustRightInd w:val="0"/>
              <w:ind w:firstLine="482"/>
              <w:textAlignment w:val="baseline"/>
              <w:rPr>
                <w:rFonts w:hint="eastAsia" w:ascii="宋体" w:hAnsi="宋体"/>
                <w:b/>
                <w:bCs/>
              </w:rPr>
            </w:pPr>
          </w:p>
        </w:tc>
        <w:tc>
          <w:tcPr>
            <w:tcW w:w="4075" w:type="dxa"/>
            <w:noWrap w:val="0"/>
            <w:vAlign w:val="center"/>
          </w:tcPr>
          <w:p>
            <w:pPr>
              <w:adjustRightInd w:val="0"/>
              <w:ind w:firstLine="0" w:firstLineChars="0"/>
              <w:textAlignment w:val="baseline"/>
              <w:rPr>
                <w:rFonts w:hint="eastAsia" w:ascii="宋体" w:hAnsi="宋体"/>
                <w:b/>
              </w:rPr>
            </w:pPr>
            <w:r>
              <w:rPr>
                <w:rFonts w:hint="eastAsia" w:ascii="宋体" w:hAnsi="宋体"/>
                <w:b/>
              </w:rPr>
              <w:t>小写：</w:t>
            </w:r>
          </w:p>
        </w:tc>
        <w:tc>
          <w:tcPr>
            <w:tcW w:w="1545" w:type="dxa"/>
            <w:vMerge w:val="continue"/>
            <w:noWrap w:val="0"/>
            <w:vAlign w:val="top"/>
          </w:tcPr>
          <w:p>
            <w:pPr>
              <w:adjustRightInd w:val="0"/>
              <w:ind w:firstLine="0" w:firstLineChars="0"/>
              <w:textAlignment w:val="baseline"/>
              <w:rPr>
                <w:rFonts w:hint="eastAsia" w:ascii="宋体" w:hAnsi="宋体"/>
                <w:b/>
              </w:rPr>
            </w:pPr>
          </w:p>
        </w:tc>
        <w:tc>
          <w:tcPr>
            <w:tcW w:w="1124" w:type="dxa"/>
            <w:vMerge w:val="continue"/>
            <w:noWrap w:val="0"/>
            <w:vAlign w:val="top"/>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8818" w:type="dxa"/>
            <w:gridSpan w:val="4"/>
            <w:noWrap w:val="0"/>
            <w:vAlign w:val="center"/>
          </w:tcPr>
          <w:p>
            <w:pPr>
              <w:adjustRightInd w:val="0"/>
              <w:ind w:firstLine="0" w:firstLineChars="0"/>
              <w:jc w:val="left"/>
              <w:textAlignment w:val="baseline"/>
              <w:rPr>
                <w:rFonts w:hint="eastAsia" w:ascii="宋体" w:hAnsi="宋体"/>
                <w:b/>
              </w:rPr>
            </w:pPr>
            <w:r>
              <w:rPr>
                <w:rFonts w:hint="eastAsia" w:ascii="宋体" w:hAnsi="宋体"/>
                <w:b/>
              </w:rPr>
              <w:t>其他承诺及需要说明的事项：</w:t>
            </w:r>
          </w:p>
        </w:tc>
      </w:tr>
    </w:tbl>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b/>
        </w:rPr>
      </w:pPr>
    </w:p>
    <w:p>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ind w:firstLine="904" w:firstLineChars="377"/>
        <w:textAlignment w:val="baseline"/>
        <w:rPr>
          <w:rFonts w:hint="eastAsia" w:ascii="宋体" w:hAnsi="宋体"/>
        </w:rPr>
      </w:pPr>
      <w:r>
        <w:rPr>
          <w:rFonts w:hint="eastAsia" w:ascii="宋体" w:hAnsi="宋体"/>
        </w:rPr>
        <w:t>2、</w:t>
      </w:r>
      <w:r>
        <w:rPr>
          <w:rFonts w:hint="eastAsia" w:ascii="宋体" w:hAnsi="宋体"/>
          <w:lang w:eastAsia="zh-CN"/>
        </w:rPr>
        <w:t>谈判</w:t>
      </w:r>
      <w:r>
        <w:rPr>
          <w:rFonts w:hint="eastAsia" w:ascii="宋体" w:hAnsi="宋体"/>
        </w:rPr>
        <w:t>报价为总报价。必须包括：</w:t>
      </w:r>
      <w:r>
        <w:rPr>
          <w:rFonts w:hint="eastAsia" w:ascii="宋体" w:hAnsi="Calibri" w:cs="宋体"/>
          <w:kern w:val="0"/>
          <w:lang w:val="zh-CN"/>
        </w:rPr>
        <w:t>产品费、检验费、手续费、包装费、运输费、保险费、安装调试费、税金及其他不可预见费等全部费用。</w:t>
      </w:r>
    </w:p>
    <w:p>
      <w:pPr>
        <w:adjustRightInd w:val="0"/>
        <w:ind w:firstLine="904" w:firstLineChars="377"/>
        <w:textAlignment w:val="baseline"/>
        <w:rPr>
          <w:rFonts w:hint="eastAsia" w:ascii="宋体" w:hAnsi="宋体"/>
        </w:rPr>
      </w:pPr>
      <w:r>
        <w:rPr>
          <w:rFonts w:hint="eastAsia" w:ascii="宋体" w:hAnsi="宋体"/>
        </w:rPr>
        <w:t>3、“交货期”是指产品能够交付使用的具体时间（工作日）。</w:t>
      </w:r>
    </w:p>
    <w:p>
      <w:pPr>
        <w:adjustRightInd w:val="0"/>
        <w:ind w:firstLine="904" w:firstLineChars="377"/>
        <w:textAlignment w:val="baseline"/>
        <w:rPr>
          <w:rFonts w:hint="eastAsia" w:ascii="宋体" w:hAnsi="宋体"/>
        </w:rPr>
      </w:pPr>
      <w:r>
        <w:rPr>
          <w:rFonts w:hint="eastAsia" w:ascii="宋体" w:hAnsi="宋体"/>
          <w:lang w:val="en-US" w:eastAsia="zh-CN"/>
        </w:rPr>
        <w:t>4、</w:t>
      </w:r>
      <w:r>
        <w:rPr>
          <w:rFonts w:hint="eastAsia" w:ascii="宋体" w:hAnsi="宋体"/>
        </w:rPr>
        <w:t>投标总报价不能有两个或两个以上的报价方案，否则，投标无效。</w:t>
      </w:r>
    </w:p>
    <w:p>
      <w:pPr>
        <w:keepNext w:val="0"/>
        <w:keepLines w:val="0"/>
        <w:widowControl/>
        <w:suppressLineNumbers w:val="0"/>
        <w:ind w:firstLine="960" w:firstLineChars="400"/>
        <w:jc w:val="left"/>
      </w:pPr>
      <w:r>
        <w:rPr>
          <w:rFonts w:hint="eastAsia" w:ascii="宋体" w:hAnsi="宋体"/>
          <w:lang w:val="en-US" w:eastAsia="zh-CN"/>
        </w:rPr>
        <w:t>5、最终报价为</w:t>
      </w:r>
      <w:r>
        <w:rPr>
          <w:rFonts w:hint="eastAsia" w:ascii="宋体" w:hAnsi="宋体" w:eastAsia="宋体" w:cs="宋体"/>
          <w:color w:val="000000"/>
          <w:kern w:val="0"/>
          <w:sz w:val="24"/>
          <w:szCs w:val="24"/>
          <w:lang w:val="en-US" w:eastAsia="zh-CN" w:bidi="ar"/>
        </w:rPr>
        <w:t>作为签订合同的最终</w:t>
      </w:r>
      <w:r>
        <w:rPr>
          <w:rFonts w:hint="eastAsia" w:ascii="宋体" w:hAnsi="宋体" w:cs="宋体"/>
          <w:color w:val="000000"/>
          <w:kern w:val="0"/>
          <w:sz w:val="24"/>
          <w:szCs w:val="24"/>
          <w:lang w:val="en-US" w:eastAsia="zh-CN" w:bidi="ar"/>
        </w:rPr>
        <w:t>报价</w:t>
      </w:r>
      <w:r>
        <w:rPr>
          <w:rFonts w:hint="eastAsia" w:ascii="宋体" w:hAnsi="宋体" w:eastAsia="宋体" w:cs="宋体"/>
          <w:color w:val="000000"/>
          <w:kern w:val="0"/>
          <w:sz w:val="24"/>
          <w:szCs w:val="24"/>
          <w:lang w:val="en-US" w:eastAsia="zh-CN" w:bidi="ar"/>
        </w:rPr>
        <w:t>。</w:t>
      </w:r>
    </w:p>
    <w:p>
      <w:pPr>
        <w:keepNext w:val="0"/>
        <w:keepLines w:val="0"/>
        <w:widowControl/>
        <w:suppressLineNumbers w:val="0"/>
        <w:ind w:firstLine="960" w:firstLineChars="400"/>
        <w:jc w:val="left"/>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、此表不需装订在响应文件中，供应商事先须盖章、签字。在谈判期 </w:t>
      </w:r>
    </w:p>
    <w:p>
      <w:pPr>
        <w:keepNext w:val="0"/>
        <w:keepLines w:val="0"/>
        <w:widowControl/>
        <w:suppressLineNumbers w:val="0"/>
        <w:jc w:val="left"/>
        <w:rPr>
          <w:rFonts w:hint="eastAsia" w:ascii="宋体" w:hAnsi="宋体"/>
        </w:rPr>
      </w:pPr>
      <w:r>
        <w:rPr>
          <w:rFonts w:hint="eastAsia" w:ascii="宋体" w:hAnsi="宋体" w:eastAsia="宋体" w:cs="宋体"/>
          <w:color w:val="000000"/>
          <w:kern w:val="0"/>
          <w:sz w:val="24"/>
          <w:szCs w:val="24"/>
          <w:lang w:val="en-US" w:eastAsia="zh-CN" w:bidi="ar"/>
        </w:rPr>
        <w:t>间，由谈判小组确定合格的供应商现场填写</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p>
    <w:p>
      <w:pPr>
        <w:autoSpaceDE w:val="0"/>
        <w:autoSpaceDN w:val="0"/>
        <w:adjustRightInd w:val="0"/>
        <w:spacing w:line="400" w:lineRule="exact"/>
        <w:ind w:firstLine="4096" w:firstLineChars="1700"/>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pPr>
        <w:autoSpaceDE w:val="0"/>
        <w:autoSpaceDN w:val="0"/>
        <w:adjustRightInd w:val="0"/>
        <w:spacing w:line="400" w:lineRule="exact"/>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（签字）</w:t>
      </w:r>
    </w:p>
    <w:p>
      <w:pPr>
        <w:autoSpaceDE w:val="0"/>
        <w:autoSpaceDN w:val="0"/>
        <w:adjustRightInd w:val="0"/>
        <w:spacing w:line="400" w:lineRule="exact"/>
        <w:rPr>
          <w:rFonts w:hint="eastAsia"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en-US" w:eastAsia="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pPr>
        <w:autoSpaceDE w:val="0"/>
        <w:autoSpaceDN w:val="0"/>
        <w:adjustRightInd w:val="0"/>
        <w:spacing w:line="400" w:lineRule="exact"/>
        <w:rPr>
          <w:rFonts w:hint="eastAsia" w:ascii="宋体" w:hAnsi="宋体"/>
          <w:b/>
          <w:bCs/>
          <w:kern w:val="0"/>
          <w:sz w:val="36"/>
          <w:szCs w:val="36"/>
        </w:rPr>
      </w:pPr>
    </w:p>
    <w:p>
      <w:pPr>
        <w:autoSpaceDE w:val="0"/>
        <w:autoSpaceDN w:val="0"/>
        <w:adjustRightInd w:val="0"/>
        <w:spacing w:line="400" w:lineRule="exact"/>
        <w:rPr>
          <w:rFonts w:hint="eastAsia" w:ascii="宋体" w:hAnsi="宋体"/>
          <w:b/>
          <w:bCs/>
          <w:kern w:val="0"/>
          <w:sz w:val="36"/>
          <w:szCs w:val="36"/>
        </w:rPr>
      </w:pPr>
    </w:p>
    <w:p>
      <w:pPr>
        <w:autoSpaceDE w:val="0"/>
        <w:autoSpaceDN w:val="0"/>
        <w:adjustRightInd w:val="0"/>
        <w:spacing w:line="400" w:lineRule="exact"/>
        <w:rPr>
          <w:rFonts w:hint="eastAsia" w:ascii="宋体" w:hAnsi="宋体"/>
          <w:b/>
          <w:bCs/>
          <w:kern w:val="0"/>
          <w:sz w:val="36"/>
          <w:szCs w:val="36"/>
        </w:rPr>
      </w:pPr>
    </w:p>
    <w:p>
      <w:pPr>
        <w:autoSpaceDE w:val="0"/>
        <w:autoSpaceDN w:val="0"/>
        <w:adjustRightInd w:val="0"/>
        <w:spacing w:line="400" w:lineRule="exact"/>
        <w:rPr>
          <w:rFonts w:hint="eastAsia" w:ascii="宋体" w:hAnsi="宋体"/>
          <w:b/>
          <w:bCs/>
          <w:kern w:val="0"/>
          <w:sz w:val="36"/>
          <w:szCs w:val="36"/>
        </w:rPr>
      </w:pPr>
      <w:r>
        <w:rPr>
          <w:rFonts w:hint="eastAsia" w:ascii="宋体" w:hAnsi="宋体"/>
          <w:b/>
          <w:bCs/>
          <w:kern w:val="0"/>
          <w:sz w:val="36"/>
          <w:szCs w:val="36"/>
        </w:rPr>
        <w:t>二、项目概况及技术参数</w:t>
      </w:r>
    </w:p>
    <w:p>
      <w:pPr>
        <w:autoSpaceDE w:val="0"/>
        <w:autoSpaceDN w:val="0"/>
        <w:adjustRightInd w:val="0"/>
        <w:ind w:firstLine="480" w:firstLineChars="200"/>
        <w:rPr>
          <w:rFonts w:hint="eastAsia" w:ascii="宋体" w:hAnsi="宋体"/>
          <w:lang w:eastAsia="zh-CN"/>
        </w:rPr>
      </w:pPr>
      <w:bookmarkStart w:id="147" w:name="_Toc376936789"/>
      <w:bookmarkStart w:id="148" w:name="_Toc427748114"/>
      <w:r>
        <w:rPr>
          <w:rFonts w:hint="eastAsia" w:ascii="宋体" w:hAnsi="宋体"/>
          <w:lang w:eastAsia="zh-CN"/>
        </w:rPr>
        <w:t>西宁市第三人民医院医疗设备检测</w:t>
      </w:r>
      <w:r>
        <w:rPr>
          <w:rFonts w:hint="eastAsia" w:ascii="宋体" w:hAnsi="宋体"/>
        </w:rPr>
        <w:t>项目共1个包。主要完成</w:t>
      </w:r>
      <w:r>
        <w:rPr>
          <w:rFonts w:hint="eastAsia" w:ascii="宋体" w:hAnsi="宋体"/>
          <w:lang w:eastAsia="zh-CN"/>
        </w:rPr>
        <w:t>全院医疗设备检测并出具检测报告</w:t>
      </w:r>
      <w:r>
        <w:rPr>
          <w:rFonts w:hint="eastAsia" w:ascii="宋体" w:hAnsi="宋体"/>
        </w:rPr>
        <w:t>，采购预算额度为</w:t>
      </w:r>
      <w:r>
        <w:rPr>
          <w:rFonts w:hint="eastAsia" w:ascii="宋体" w:hAnsi="宋体"/>
          <w:lang w:val="en-US" w:eastAsia="zh-CN"/>
        </w:rPr>
        <w:t>9.9</w:t>
      </w:r>
      <w:r>
        <w:rPr>
          <w:rFonts w:hint="eastAsia" w:ascii="宋体" w:hAnsi="宋体"/>
        </w:rPr>
        <w:t>万元。</w:t>
      </w:r>
      <w:bookmarkEnd w:id="147"/>
      <w:bookmarkEnd w:id="148"/>
      <w:r>
        <w:rPr>
          <w:rFonts w:hint="eastAsia" w:ascii="宋体" w:hAnsi="宋体"/>
          <w:lang w:eastAsia="zh-CN"/>
        </w:rPr>
        <w:t>设备清单如下：</w:t>
      </w:r>
    </w:p>
    <w:tbl>
      <w:tblPr>
        <w:tblStyle w:val="43"/>
        <w:tblW w:w="11220" w:type="dxa"/>
        <w:tblInd w:w="0" w:type="dxa"/>
        <w:shd w:val="clear" w:color="auto" w:fill="auto"/>
        <w:tblLayout w:type="autofit"/>
        <w:tblCellMar>
          <w:top w:w="0" w:type="dxa"/>
          <w:left w:w="0" w:type="dxa"/>
          <w:bottom w:w="0" w:type="dxa"/>
          <w:right w:w="0" w:type="dxa"/>
        </w:tblCellMar>
      </w:tblPr>
      <w:tblGrid>
        <w:gridCol w:w="1157"/>
        <w:gridCol w:w="908"/>
        <w:gridCol w:w="3872"/>
        <w:gridCol w:w="1761"/>
        <w:gridCol w:w="1761"/>
        <w:gridCol w:w="1761"/>
      </w:tblGrid>
      <w:tr>
        <w:tblPrEx>
          <w:shd w:val="clear" w:color="auto" w:fill="auto"/>
          <w:tblCellMar>
            <w:top w:w="0" w:type="dxa"/>
            <w:left w:w="0" w:type="dxa"/>
            <w:bottom w:w="0" w:type="dxa"/>
            <w:right w:w="0" w:type="dxa"/>
          </w:tblCellMar>
        </w:tblPrEx>
        <w:trPr>
          <w:trHeight w:val="800" w:hRule="atLeast"/>
        </w:trPr>
        <w:tc>
          <w:tcPr>
            <w:tcW w:w="115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65"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西宁市第三人民医院计量检测设备明细</w:t>
            </w:r>
          </w:p>
        </w:tc>
      </w:tr>
      <w:tr>
        <w:tblPrEx>
          <w:tblCellMar>
            <w:top w:w="0" w:type="dxa"/>
            <w:left w:w="0" w:type="dxa"/>
            <w:bottom w:w="0" w:type="dxa"/>
            <w:right w:w="0" w:type="dxa"/>
          </w:tblCellMar>
        </w:tblPrEx>
        <w:trPr>
          <w:trHeight w:val="600" w:hRule="atLeast"/>
        </w:trPr>
        <w:tc>
          <w:tcPr>
            <w:tcW w:w="115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强</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检</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类</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设</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检测方式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报告形式</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血压计</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心电监护仪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多参数监护仪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验光镜片箱</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焦度计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脑电图机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验光仪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电子天平</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非</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强</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检</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类</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设</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B超</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CR/DR</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DSA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婴儿培养箱</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婴儿辐射保暖台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呼吸机/麻醉机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高频电刀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离心机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除颤仪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脉搏血氧仪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血细胞分析仪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尿液分析仪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电解质分析仪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全自动生化分析仪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酶标仪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实时荧光PCR定量仪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电热恒温水浴锅</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培养箱</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冷藏箱</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干燥箱</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蒸汽灭菌器</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生物安全柜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超净工作台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核酸提取仪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核磁共振</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手术室洁净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加样枪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额温枪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温度计</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电子天平</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体重秤</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输液泵/微量泵</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检定</w:t>
            </w:r>
          </w:p>
        </w:tc>
      </w:tr>
      <w:tr>
        <w:tblPrEx>
          <w:tblCellMar>
            <w:top w:w="0" w:type="dxa"/>
            <w:left w:w="0" w:type="dxa"/>
            <w:bottom w:w="0" w:type="dxa"/>
            <w:right w:w="0" w:type="dxa"/>
          </w:tblCellMar>
        </w:tblPrEx>
        <w:trPr>
          <w:trHeight w:val="600" w:hRule="atLeast"/>
        </w:trPr>
        <w:tc>
          <w:tcPr>
            <w:tcW w:w="1157"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温湿度计</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送检</w:t>
            </w:r>
          </w:p>
        </w:tc>
        <w:tc>
          <w:tcPr>
            <w:tcW w:w="0" w:type="auto"/>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校准</w:t>
            </w: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合计：9.9万元</w:t>
            </w:r>
          </w:p>
        </w:tc>
      </w:tr>
    </w:tbl>
    <w:p>
      <w:pPr>
        <w:spacing w:line="408" w:lineRule="auto"/>
        <w:jc w:val="left"/>
        <w:rPr>
          <w:rFonts w:hint="eastAsia" w:ascii="宋体" w:hAnsi="宋体" w:cs="宋体"/>
          <w:b/>
          <w:bCs w:val="0"/>
          <w:color w:val="FF0000"/>
          <w:lang w:eastAsia="zh-CN"/>
        </w:rPr>
      </w:pPr>
      <w:r>
        <w:rPr>
          <w:rFonts w:hint="eastAsia" w:cs="Arial" w:asciiTheme="minorEastAsia" w:hAnsiTheme="minorEastAsia" w:eastAsiaTheme="minorEastAsia"/>
          <w:b w:val="0"/>
          <w:bCs/>
          <w:color w:val="000000" w:themeColor="text1"/>
          <w:sz w:val="32"/>
          <w:szCs w:val="32"/>
          <w14:textFill>
            <w14:solidFill>
              <w14:schemeClr w14:val="tx1"/>
            </w14:solidFill>
          </w14:textFill>
        </w:rPr>
        <w:t>服务要求</w:t>
      </w:r>
      <w:r>
        <w:rPr>
          <w:rFonts w:hint="eastAsia" w:cs="Arial" w:asciiTheme="minorEastAsia" w:hAnsiTheme="minorEastAsia" w:eastAsiaTheme="minorEastAsia"/>
          <w:b w:val="0"/>
          <w:bCs/>
          <w:color w:val="000000" w:themeColor="text1"/>
          <w:sz w:val="32"/>
          <w:szCs w:val="32"/>
          <w:lang w:eastAsia="zh-CN"/>
          <w14:textFill>
            <w14:solidFill>
              <w14:schemeClr w14:val="tx1"/>
            </w14:solidFill>
          </w14:textFill>
        </w:rPr>
        <w:t>：</w:t>
      </w:r>
      <w:r>
        <w:rPr>
          <w:rFonts w:hint="eastAsia" w:ascii="宋体" w:hAnsi="宋体" w:cs="宋体"/>
          <w:b/>
          <w:bCs w:val="0"/>
          <w:color w:val="FF0000"/>
          <w:lang w:eastAsia="zh-CN"/>
        </w:rPr>
        <w:t>1.自合同签订之日起1</w:t>
      </w:r>
      <w:r>
        <w:rPr>
          <w:rFonts w:hint="eastAsia" w:ascii="宋体" w:hAnsi="宋体" w:cs="宋体"/>
          <w:b/>
          <w:bCs w:val="0"/>
          <w:color w:val="FF0000"/>
          <w:lang w:val="en-US" w:eastAsia="zh-CN"/>
        </w:rPr>
        <w:t>5</w:t>
      </w:r>
      <w:r>
        <w:rPr>
          <w:rFonts w:hint="eastAsia" w:ascii="宋体" w:hAnsi="宋体" w:cs="宋体"/>
          <w:b/>
          <w:bCs w:val="0"/>
          <w:color w:val="FF0000"/>
          <w:lang w:eastAsia="zh-CN"/>
        </w:rPr>
        <w:t>个工作日内完成检测并出具检测报告。</w:t>
      </w:r>
    </w:p>
    <w:p>
      <w:pPr>
        <w:spacing w:line="408" w:lineRule="auto"/>
        <w:ind w:firstLine="1687" w:firstLineChars="700"/>
        <w:rPr>
          <w:rFonts w:hint="eastAsia" w:ascii="宋体" w:hAnsi="宋体" w:cs="宋体"/>
          <w:b/>
          <w:bCs w:val="0"/>
          <w:color w:val="FF0000"/>
          <w:lang w:eastAsia="zh-CN"/>
        </w:rPr>
      </w:pPr>
      <w:bookmarkStart w:id="149" w:name="_GoBack"/>
      <w:bookmarkEnd w:id="149"/>
      <w:r>
        <w:rPr>
          <w:rFonts w:hint="eastAsia" w:ascii="宋体" w:hAnsi="宋体" w:cs="宋体"/>
          <w:b/>
          <w:bCs w:val="0"/>
          <w:color w:val="FF0000"/>
          <w:lang w:eastAsia="zh-CN"/>
        </w:rPr>
        <w:t>2.负责在年度检测报告有效期内医院新增设备的检测，并出具检测报告。</w:t>
      </w:r>
    </w:p>
    <w:p>
      <w:pPr>
        <w:autoSpaceDE w:val="0"/>
        <w:autoSpaceDN w:val="0"/>
        <w:adjustRightInd w:val="0"/>
        <w:ind w:firstLine="480" w:firstLineChars="200"/>
        <w:rPr>
          <w:rFonts w:hint="eastAsia" w:ascii="宋体" w:hAnsi="宋体"/>
          <w:lang w:eastAsia="zh-CN"/>
        </w:rPr>
      </w:pPr>
    </w:p>
    <w:sectPr>
      <w:footerReference r:id="rId6" w:type="default"/>
      <w:type w:val="continuous"/>
      <w:pgSz w:w="11906" w:h="16838"/>
      <w:pgMar w:top="567" w:right="680" w:bottom="567" w:left="680"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Times New Roman"/>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42</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4</w:t>
    </w:r>
    <w:r>
      <w:rPr>
        <w:rFonts w:ascii="宋体" w:hAnsi="宋体"/>
        <w:b/>
        <w:sz w:val="24"/>
      </w:rPr>
      <w:fldChar w:fldCharType="end"/>
    </w:r>
    <w:r>
      <w:rPr>
        <w:sz w:val="24"/>
        <w:lang w:val="zh-CN"/>
      </w:rPr>
      <w:t xml:space="preserve"> </w:t>
    </w:r>
  </w:p>
  <w:p>
    <w:pPr>
      <w:pStyle w:val="28"/>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3"/>
      <w:numFmt w:val="decimal"/>
      <w:suff w:val="nothing"/>
      <w:lvlText w:val="%1、"/>
      <w:lvlJc w:val="left"/>
    </w:lvl>
  </w:abstractNum>
  <w:abstractNum w:abstractNumId="1">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2">
    <w:nsid w:val="24D37024"/>
    <w:multiLevelType w:val="multilevel"/>
    <w:tmpl w:val="24D37024"/>
    <w:lvl w:ilvl="0" w:tentative="0">
      <w:start w:val="1"/>
      <w:numFmt w:val="decimal"/>
      <w:lvlText w:val="%1)"/>
      <w:lvlJc w:val="left"/>
      <w:pPr>
        <w:tabs>
          <w:tab w:val="left" w:pos="562"/>
        </w:tabs>
        <w:ind w:left="562"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79"/>
    <w:rsid w:val="000103D0"/>
    <w:rsid w:val="000120F9"/>
    <w:rsid w:val="000128D5"/>
    <w:rsid w:val="00012A9C"/>
    <w:rsid w:val="0001432C"/>
    <w:rsid w:val="000160BE"/>
    <w:rsid w:val="00020F08"/>
    <w:rsid w:val="00020F77"/>
    <w:rsid w:val="000223D1"/>
    <w:rsid w:val="000231BA"/>
    <w:rsid w:val="00023B9C"/>
    <w:rsid w:val="00026E6F"/>
    <w:rsid w:val="000309A1"/>
    <w:rsid w:val="00031B00"/>
    <w:rsid w:val="00032D9B"/>
    <w:rsid w:val="000361AF"/>
    <w:rsid w:val="000371BE"/>
    <w:rsid w:val="00050970"/>
    <w:rsid w:val="0005198A"/>
    <w:rsid w:val="00052AD4"/>
    <w:rsid w:val="000548BB"/>
    <w:rsid w:val="00055428"/>
    <w:rsid w:val="00061002"/>
    <w:rsid w:val="00062C13"/>
    <w:rsid w:val="00062C6B"/>
    <w:rsid w:val="0006403A"/>
    <w:rsid w:val="000643B7"/>
    <w:rsid w:val="00070969"/>
    <w:rsid w:val="00071812"/>
    <w:rsid w:val="00071EF3"/>
    <w:rsid w:val="00072D78"/>
    <w:rsid w:val="0007530B"/>
    <w:rsid w:val="0007681D"/>
    <w:rsid w:val="00081498"/>
    <w:rsid w:val="000827C8"/>
    <w:rsid w:val="000828CC"/>
    <w:rsid w:val="00085AFB"/>
    <w:rsid w:val="00091973"/>
    <w:rsid w:val="00093A01"/>
    <w:rsid w:val="000941DD"/>
    <w:rsid w:val="0009443C"/>
    <w:rsid w:val="0009608B"/>
    <w:rsid w:val="000B1513"/>
    <w:rsid w:val="000B77BB"/>
    <w:rsid w:val="000C05E9"/>
    <w:rsid w:val="000C11E2"/>
    <w:rsid w:val="000C4AAE"/>
    <w:rsid w:val="000C530A"/>
    <w:rsid w:val="000C61AA"/>
    <w:rsid w:val="000C6243"/>
    <w:rsid w:val="000C7118"/>
    <w:rsid w:val="000C77A5"/>
    <w:rsid w:val="000D04AD"/>
    <w:rsid w:val="000D17E4"/>
    <w:rsid w:val="000D7C68"/>
    <w:rsid w:val="000E0F4D"/>
    <w:rsid w:val="000E69F6"/>
    <w:rsid w:val="000E7BEF"/>
    <w:rsid w:val="000F10C2"/>
    <w:rsid w:val="000F1158"/>
    <w:rsid w:val="000F3DD1"/>
    <w:rsid w:val="000F3F32"/>
    <w:rsid w:val="00101D96"/>
    <w:rsid w:val="00103D6C"/>
    <w:rsid w:val="001052A7"/>
    <w:rsid w:val="00106311"/>
    <w:rsid w:val="001122C3"/>
    <w:rsid w:val="00115295"/>
    <w:rsid w:val="001175A5"/>
    <w:rsid w:val="00120384"/>
    <w:rsid w:val="00120A55"/>
    <w:rsid w:val="00121E73"/>
    <w:rsid w:val="001233F5"/>
    <w:rsid w:val="0012340C"/>
    <w:rsid w:val="00127791"/>
    <w:rsid w:val="0013118C"/>
    <w:rsid w:val="001331D2"/>
    <w:rsid w:val="0013692E"/>
    <w:rsid w:val="00137A0F"/>
    <w:rsid w:val="001419C7"/>
    <w:rsid w:val="00142A35"/>
    <w:rsid w:val="0014318C"/>
    <w:rsid w:val="0014503A"/>
    <w:rsid w:val="00146280"/>
    <w:rsid w:val="00157B60"/>
    <w:rsid w:val="0016279C"/>
    <w:rsid w:val="00163245"/>
    <w:rsid w:val="001638D2"/>
    <w:rsid w:val="00163FE9"/>
    <w:rsid w:val="00164BD6"/>
    <w:rsid w:val="00166098"/>
    <w:rsid w:val="0017048A"/>
    <w:rsid w:val="001717F8"/>
    <w:rsid w:val="00172A27"/>
    <w:rsid w:val="00173EFC"/>
    <w:rsid w:val="00182165"/>
    <w:rsid w:val="001824E1"/>
    <w:rsid w:val="00183918"/>
    <w:rsid w:val="00184C27"/>
    <w:rsid w:val="001876F4"/>
    <w:rsid w:val="0018771A"/>
    <w:rsid w:val="001917CD"/>
    <w:rsid w:val="00191FF4"/>
    <w:rsid w:val="00194345"/>
    <w:rsid w:val="00194ACD"/>
    <w:rsid w:val="001A22D0"/>
    <w:rsid w:val="001A4891"/>
    <w:rsid w:val="001A50C8"/>
    <w:rsid w:val="001A554C"/>
    <w:rsid w:val="001A56F7"/>
    <w:rsid w:val="001B4F4F"/>
    <w:rsid w:val="001B7207"/>
    <w:rsid w:val="001C15B4"/>
    <w:rsid w:val="001C2441"/>
    <w:rsid w:val="001C2B8E"/>
    <w:rsid w:val="001C3199"/>
    <w:rsid w:val="001C3B6A"/>
    <w:rsid w:val="001C49D9"/>
    <w:rsid w:val="001D341F"/>
    <w:rsid w:val="001D438B"/>
    <w:rsid w:val="001D7E86"/>
    <w:rsid w:val="001E0D9A"/>
    <w:rsid w:val="001E47DD"/>
    <w:rsid w:val="001E728E"/>
    <w:rsid w:val="001E774E"/>
    <w:rsid w:val="001F1459"/>
    <w:rsid w:val="001F3831"/>
    <w:rsid w:val="001F4530"/>
    <w:rsid w:val="001F512A"/>
    <w:rsid w:val="001F51EF"/>
    <w:rsid w:val="00202B66"/>
    <w:rsid w:val="00203722"/>
    <w:rsid w:val="00204E82"/>
    <w:rsid w:val="0020543A"/>
    <w:rsid w:val="00205A7A"/>
    <w:rsid w:val="00207F31"/>
    <w:rsid w:val="00210B29"/>
    <w:rsid w:val="00212CF3"/>
    <w:rsid w:val="00212F32"/>
    <w:rsid w:val="0021400A"/>
    <w:rsid w:val="0021414E"/>
    <w:rsid w:val="00215D61"/>
    <w:rsid w:val="00220488"/>
    <w:rsid w:val="00220CD5"/>
    <w:rsid w:val="002227DB"/>
    <w:rsid w:val="00223073"/>
    <w:rsid w:val="0022364B"/>
    <w:rsid w:val="0022430E"/>
    <w:rsid w:val="00224A74"/>
    <w:rsid w:val="00225540"/>
    <w:rsid w:val="002256B4"/>
    <w:rsid w:val="00225D30"/>
    <w:rsid w:val="00226F00"/>
    <w:rsid w:val="00231DE8"/>
    <w:rsid w:val="002326A3"/>
    <w:rsid w:val="00235247"/>
    <w:rsid w:val="00240393"/>
    <w:rsid w:val="00241B78"/>
    <w:rsid w:val="002431F3"/>
    <w:rsid w:val="00244587"/>
    <w:rsid w:val="0024493E"/>
    <w:rsid w:val="002527D3"/>
    <w:rsid w:val="002545F0"/>
    <w:rsid w:val="00254A3E"/>
    <w:rsid w:val="0026152B"/>
    <w:rsid w:val="002627D1"/>
    <w:rsid w:val="00265412"/>
    <w:rsid w:val="00266D6F"/>
    <w:rsid w:val="0027255D"/>
    <w:rsid w:val="00276999"/>
    <w:rsid w:val="00284FDA"/>
    <w:rsid w:val="0028633F"/>
    <w:rsid w:val="00291DFB"/>
    <w:rsid w:val="00291FD1"/>
    <w:rsid w:val="002A07CE"/>
    <w:rsid w:val="002A69C3"/>
    <w:rsid w:val="002A6C33"/>
    <w:rsid w:val="002A7444"/>
    <w:rsid w:val="002B525F"/>
    <w:rsid w:val="002B604D"/>
    <w:rsid w:val="002C3A85"/>
    <w:rsid w:val="002C6CB9"/>
    <w:rsid w:val="002C76DE"/>
    <w:rsid w:val="002D1A33"/>
    <w:rsid w:val="002D204B"/>
    <w:rsid w:val="002D3204"/>
    <w:rsid w:val="002D44F6"/>
    <w:rsid w:val="002D4C77"/>
    <w:rsid w:val="002D6156"/>
    <w:rsid w:val="002E0248"/>
    <w:rsid w:val="002E1F37"/>
    <w:rsid w:val="002E374E"/>
    <w:rsid w:val="002E3ACE"/>
    <w:rsid w:val="002E71CA"/>
    <w:rsid w:val="002E749D"/>
    <w:rsid w:val="002E79D6"/>
    <w:rsid w:val="002F3B68"/>
    <w:rsid w:val="002F424F"/>
    <w:rsid w:val="002F4727"/>
    <w:rsid w:val="002F4824"/>
    <w:rsid w:val="002F4A14"/>
    <w:rsid w:val="002F7FB5"/>
    <w:rsid w:val="00300D4D"/>
    <w:rsid w:val="00302CCD"/>
    <w:rsid w:val="00303C61"/>
    <w:rsid w:val="003103FF"/>
    <w:rsid w:val="00314B07"/>
    <w:rsid w:val="00315594"/>
    <w:rsid w:val="00326039"/>
    <w:rsid w:val="00330E5B"/>
    <w:rsid w:val="00333BEA"/>
    <w:rsid w:val="00333C55"/>
    <w:rsid w:val="00334A9D"/>
    <w:rsid w:val="00335D75"/>
    <w:rsid w:val="00336A67"/>
    <w:rsid w:val="00336B98"/>
    <w:rsid w:val="00342ABF"/>
    <w:rsid w:val="00342D7D"/>
    <w:rsid w:val="003468E3"/>
    <w:rsid w:val="003530BB"/>
    <w:rsid w:val="00353DA8"/>
    <w:rsid w:val="003562C2"/>
    <w:rsid w:val="00356907"/>
    <w:rsid w:val="0035785D"/>
    <w:rsid w:val="00360315"/>
    <w:rsid w:val="003605C5"/>
    <w:rsid w:val="00360D03"/>
    <w:rsid w:val="00361EEE"/>
    <w:rsid w:val="00362857"/>
    <w:rsid w:val="00371D56"/>
    <w:rsid w:val="00372197"/>
    <w:rsid w:val="00375590"/>
    <w:rsid w:val="00376870"/>
    <w:rsid w:val="00382534"/>
    <w:rsid w:val="003839D1"/>
    <w:rsid w:val="003864CB"/>
    <w:rsid w:val="003867EF"/>
    <w:rsid w:val="00386C11"/>
    <w:rsid w:val="003905C1"/>
    <w:rsid w:val="00391EC4"/>
    <w:rsid w:val="003932EC"/>
    <w:rsid w:val="003932FE"/>
    <w:rsid w:val="00393333"/>
    <w:rsid w:val="00393369"/>
    <w:rsid w:val="003A1472"/>
    <w:rsid w:val="003A2ADA"/>
    <w:rsid w:val="003A2CAE"/>
    <w:rsid w:val="003A479E"/>
    <w:rsid w:val="003A6516"/>
    <w:rsid w:val="003A7120"/>
    <w:rsid w:val="003A7FF2"/>
    <w:rsid w:val="003B03DF"/>
    <w:rsid w:val="003B225E"/>
    <w:rsid w:val="003B271A"/>
    <w:rsid w:val="003B2D66"/>
    <w:rsid w:val="003B31F9"/>
    <w:rsid w:val="003B7A9D"/>
    <w:rsid w:val="003C2D61"/>
    <w:rsid w:val="003C5173"/>
    <w:rsid w:val="003C6984"/>
    <w:rsid w:val="003C718D"/>
    <w:rsid w:val="003D1386"/>
    <w:rsid w:val="003D3330"/>
    <w:rsid w:val="003D59EE"/>
    <w:rsid w:val="003D7074"/>
    <w:rsid w:val="003E0356"/>
    <w:rsid w:val="003E0D2B"/>
    <w:rsid w:val="003E16D0"/>
    <w:rsid w:val="003E3C49"/>
    <w:rsid w:val="003E6DCE"/>
    <w:rsid w:val="003E7D03"/>
    <w:rsid w:val="003F1851"/>
    <w:rsid w:val="003F42C9"/>
    <w:rsid w:val="003F6267"/>
    <w:rsid w:val="003F7535"/>
    <w:rsid w:val="0040202A"/>
    <w:rsid w:val="00402549"/>
    <w:rsid w:val="004054A9"/>
    <w:rsid w:val="00406F86"/>
    <w:rsid w:val="00410831"/>
    <w:rsid w:val="00410A48"/>
    <w:rsid w:val="0041121C"/>
    <w:rsid w:val="00416A2E"/>
    <w:rsid w:val="00422378"/>
    <w:rsid w:val="00425A2A"/>
    <w:rsid w:val="00430548"/>
    <w:rsid w:val="00431F3A"/>
    <w:rsid w:val="00432F8E"/>
    <w:rsid w:val="00435ACB"/>
    <w:rsid w:val="004373C2"/>
    <w:rsid w:val="004403F5"/>
    <w:rsid w:val="004405DA"/>
    <w:rsid w:val="00440ABE"/>
    <w:rsid w:val="0044204B"/>
    <w:rsid w:val="00442EC8"/>
    <w:rsid w:val="00443846"/>
    <w:rsid w:val="004479C0"/>
    <w:rsid w:val="00450605"/>
    <w:rsid w:val="004511E1"/>
    <w:rsid w:val="00451D5E"/>
    <w:rsid w:val="00452C8E"/>
    <w:rsid w:val="00453DA2"/>
    <w:rsid w:val="00456A7B"/>
    <w:rsid w:val="00456AA5"/>
    <w:rsid w:val="00457982"/>
    <w:rsid w:val="004653F4"/>
    <w:rsid w:val="004673F2"/>
    <w:rsid w:val="00467EFA"/>
    <w:rsid w:val="00472DBB"/>
    <w:rsid w:val="00477E54"/>
    <w:rsid w:val="004866E9"/>
    <w:rsid w:val="0049017E"/>
    <w:rsid w:val="00490A0E"/>
    <w:rsid w:val="00491757"/>
    <w:rsid w:val="00492CF0"/>
    <w:rsid w:val="00492ED9"/>
    <w:rsid w:val="00493E18"/>
    <w:rsid w:val="00496ADC"/>
    <w:rsid w:val="0049725B"/>
    <w:rsid w:val="00497B83"/>
    <w:rsid w:val="004A212A"/>
    <w:rsid w:val="004A3B52"/>
    <w:rsid w:val="004A41AD"/>
    <w:rsid w:val="004A5769"/>
    <w:rsid w:val="004B1477"/>
    <w:rsid w:val="004B2186"/>
    <w:rsid w:val="004B3890"/>
    <w:rsid w:val="004B397A"/>
    <w:rsid w:val="004B4ACB"/>
    <w:rsid w:val="004B69B8"/>
    <w:rsid w:val="004C0D22"/>
    <w:rsid w:val="004C0D37"/>
    <w:rsid w:val="004C18DF"/>
    <w:rsid w:val="004C1A46"/>
    <w:rsid w:val="004C2411"/>
    <w:rsid w:val="004C2B60"/>
    <w:rsid w:val="004C444F"/>
    <w:rsid w:val="004C5A19"/>
    <w:rsid w:val="004C612B"/>
    <w:rsid w:val="004C7159"/>
    <w:rsid w:val="004C71A6"/>
    <w:rsid w:val="004D0610"/>
    <w:rsid w:val="004D0A1F"/>
    <w:rsid w:val="004D39A9"/>
    <w:rsid w:val="004D4064"/>
    <w:rsid w:val="004D476C"/>
    <w:rsid w:val="004D5AD1"/>
    <w:rsid w:val="004E204A"/>
    <w:rsid w:val="004E390B"/>
    <w:rsid w:val="004E673B"/>
    <w:rsid w:val="004E6773"/>
    <w:rsid w:val="004E7633"/>
    <w:rsid w:val="004E7874"/>
    <w:rsid w:val="004F0C43"/>
    <w:rsid w:val="004F203B"/>
    <w:rsid w:val="004F4B54"/>
    <w:rsid w:val="004F57F4"/>
    <w:rsid w:val="004F5ADF"/>
    <w:rsid w:val="004F72BB"/>
    <w:rsid w:val="00502EB8"/>
    <w:rsid w:val="00504CAA"/>
    <w:rsid w:val="00512318"/>
    <w:rsid w:val="005138F7"/>
    <w:rsid w:val="00515036"/>
    <w:rsid w:val="0051540D"/>
    <w:rsid w:val="00517306"/>
    <w:rsid w:val="005227EF"/>
    <w:rsid w:val="00523C7C"/>
    <w:rsid w:val="00530B51"/>
    <w:rsid w:val="00530ED7"/>
    <w:rsid w:val="0053199F"/>
    <w:rsid w:val="0053628D"/>
    <w:rsid w:val="0054174D"/>
    <w:rsid w:val="00541FCC"/>
    <w:rsid w:val="005422E4"/>
    <w:rsid w:val="005430D7"/>
    <w:rsid w:val="00543CEA"/>
    <w:rsid w:val="00544F30"/>
    <w:rsid w:val="0054712D"/>
    <w:rsid w:val="005476CE"/>
    <w:rsid w:val="00552F31"/>
    <w:rsid w:val="00553086"/>
    <w:rsid w:val="0055639C"/>
    <w:rsid w:val="00562904"/>
    <w:rsid w:val="00562CF0"/>
    <w:rsid w:val="005773AF"/>
    <w:rsid w:val="00580287"/>
    <w:rsid w:val="005827F9"/>
    <w:rsid w:val="00586122"/>
    <w:rsid w:val="00586B77"/>
    <w:rsid w:val="00590008"/>
    <w:rsid w:val="005905E5"/>
    <w:rsid w:val="00594FF6"/>
    <w:rsid w:val="005A4879"/>
    <w:rsid w:val="005A5B83"/>
    <w:rsid w:val="005A669E"/>
    <w:rsid w:val="005A77E8"/>
    <w:rsid w:val="005B24B5"/>
    <w:rsid w:val="005B3281"/>
    <w:rsid w:val="005B5DA6"/>
    <w:rsid w:val="005B5DDF"/>
    <w:rsid w:val="005B6707"/>
    <w:rsid w:val="005B674A"/>
    <w:rsid w:val="005B6865"/>
    <w:rsid w:val="005B7D0A"/>
    <w:rsid w:val="005C0A02"/>
    <w:rsid w:val="005C1B66"/>
    <w:rsid w:val="005C675D"/>
    <w:rsid w:val="005C7781"/>
    <w:rsid w:val="005D1BB4"/>
    <w:rsid w:val="005D6DA2"/>
    <w:rsid w:val="005E188B"/>
    <w:rsid w:val="005E331D"/>
    <w:rsid w:val="005E45F1"/>
    <w:rsid w:val="005E4794"/>
    <w:rsid w:val="005E4EDD"/>
    <w:rsid w:val="005E62DA"/>
    <w:rsid w:val="005E6A69"/>
    <w:rsid w:val="005E7CDD"/>
    <w:rsid w:val="005F1573"/>
    <w:rsid w:val="005F1EBF"/>
    <w:rsid w:val="005F3C53"/>
    <w:rsid w:val="005F4508"/>
    <w:rsid w:val="005F48D5"/>
    <w:rsid w:val="005F557D"/>
    <w:rsid w:val="005F5F26"/>
    <w:rsid w:val="005F6180"/>
    <w:rsid w:val="005F6DB7"/>
    <w:rsid w:val="00603267"/>
    <w:rsid w:val="00604D11"/>
    <w:rsid w:val="00604D2D"/>
    <w:rsid w:val="00611717"/>
    <w:rsid w:val="00615466"/>
    <w:rsid w:val="00616BB6"/>
    <w:rsid w:val="0062051E"/>
    <w:rsid w:val="00621AD5"/>
    <w:rsid w:val="006252CA"/>
    <w:rsid w:val="00627D3B"/>
    <w:rsid w:val="00634EB5"/>
    <w:rsid w:val="00636E60"/>
    <w:rsid w:val="006419E7"/>
    <w:rsid w:val="00642241"/>
    <w:rsid w:val="006422D6"/>
    <w:rsid w:val="00643B43"/>
    <w:rsid w:val="00644C96"/>
    <w:rsid w:val="006477D9"/>
    <w:rsid w:val="00650AA7"/>
    <w:rsid w:val="00661C0B"/>
    <w:rsid w:val="00662488"/>
    <w:rsid w:val="00667022"/>
    <w:rsid w:val="00670E22"/>
    <w:rsid w:val="00671A8E"/>
    <w:rsid w:val="00677958"/>
    <w:rsid w:val="00680058"/>
    <w:rsid w:val="00680A14"/>
    <w:rsid w:val="006843FC"/>
    <w:rsid w:val="0069089E"/>
    <w:rsid w:val="0069180D"/>
    <w:rsid w:val="00692397"/>
    <w:rsid w:val="00692DCB"/>
    <w:rsid w:val="006939F1"/>
    <w:rsid w:val="00696044"/>
    <w:rsid w:val="00696C26"/>
    <w:rsid w:val="006A4F1A"/>
    <w:rsid w:val="006A54A2"/>
    <w:rsid w:val="006B0EB4"/>
    <w:rsid w:val="006B1419"/>
    <w:rsid w:val="006B4DE4"/>
    <w:rsid w:val="006B5704"/>
    <w:rsid w:val="006B5D1C"/>
    <w:rsid w:val="006B6D40"/>
    <w:rsid w:val="006B727D"/>
    <w:rsid w:val="006C28AC"/>
    <w:rsid w:val="006C409D"/>
    <w:rsid w:val="006C4C18"/>
    <w:rsid w:val="006C6450"/>
    <w:rsid w:val="006D117B"/>
    <w:rsid w:val="006D48E2"/>
    <w:rsid w:val="006D75E9"/>
    <w:rsid w:val="006E07D7"/>
    <w:rsid w:val="006E09C6"/>
    <w:rsid w:val="006E6512"/>
    <w:rsid w:val="006E6E42"/>
    <w:rsid w:val="006F0CE7"/>
    <w:rsid w:val="006F208F"/>
    <w:rsid w:val="006F2164"/>
    <w:rsid w:val="006F3569"/>
    <w:rsid w:val="006F45D8"/>
    <w:rsid w:val="006F522C"/>
    <w:rsid w:val="006F76A3"/>
    <w:rsid w:val="007029B2"/>
    <w:rsid w:val="00702C14"/>
    <w:rsid w:val="007051BB"/>
    <w:rsid w:val="007067A0"/>
    <w:rsid w:val="0070680E"/>
    <w:rsid w:val="00707A43"/>
    <w:rsid w:val="00711D06"/>
    <w:rsid w:val="00711F12"/>
    <w:rsid w:val="007148E2"/>
    <w:rsid w:val="007156D7"/>
    <w:rsid w:val="00723920"/>
    <w:rsid w:val="007243A6"/>
    <w:rsid w:val="00725E23"/>
    <w:rsid w:val="00726C0E"/>
    <w:rsid w:val="00726DD3"/>
    <w:rsid w:val="00727655"/>
    <w:rsid w:val="007313A3"/>
    <w:rsid w:val="00731707"/>
    <w:rsid w:val="00732983"/>
    <w:rsid w:val="00736F0F"/>
    <w:rsid w:val="00741893"/>
    <w:rsid w:val="00743EEF"/>
    <w:rsid w:val="007467DB"/>
    <w:rsid w:val="0074688E"/>
    <w:rsid w:val="007469E7"/>
    <w:rsid w:val="00746B28"/>
    <w:rsid w:val="00753121"/>
    <w:rsid w:val="007538C5"/>
    <w:rsid w:val="007551E9"/>
    <w:rsid w:val="00755766"/>
    <w:rsid w:val="00755BD5"/>
    <w:rsid w:val="007569BA"/>
    <w:rsid w:val="00756C72"/>
    <w:rsid w:val="007608E5"/>
    <w:rsid w:val="00761E7B"/>
    <w:rsid w:val="00762EF2"/>
    <w:rsid w:val="0076571E"/>
    <w:rsid w:val="007722A5"/>
    <w:rsid w:val="00772805"/>
    <w:rsid w:val="00772B2F"/>
    <w:rsid w:val="007756CC"/>
    <w:rsid w:val="00776A51"/>
    <w:rsid w:val="00781786"/>
    <w:rsid w:val="00781E62"/>
    <w:rsid w:val="00784F6B"/>
    <w:rsid w:val="00787C1A"/>
    <w:rsid w:val="00790AEB"/>
    <w:rsid w:val="00791EEC"/>
    <w:rsid w:val="00792F30"/>
    <w:rsid w:val="00793763"/>
    <w:rsid w:val="00793BB1"/>
    <w:rsid w:val="00796B4D"/>
    <w:rsid w:val="00797685"/>
    <w:rsid w:val="007A3CEB"/>
    <w:rsid w:val="007A4C5D"/>
    <w:rsid w:val="007A726E"/>
    <w:rsid w:val="007B79AD"/>
    <w:rsid w:val="007C0110"/>
    <w:rsid w:val="007C0FB8"/>
    <w:rsid w:val="007C5484"/>
    <w:rsid w:val="007C5AA4"/>
    <w:rsid w:val="007D17ED"/>
    <w:rsid w:val="007D2B61"/>
    <w:rsid w:val="007D3170"/>
    <w:rsid w:val="007D345D"/>
    <w:rsid w:val="007D3DBC"/>
    <w:rsid w:val="007D50BD"/>
    <w:rsid w:val="007D5E7C"/>
    <w:rsid w:val="007D68B5"/>
    <w:rsid w:val="007E0652"/>
    <w:rsid w:val="007E09FD"/>
    <w:rsid w:val="007E12E3"/>
    <w:rsid w:val="007E4A66"/>
    <w:rsid w:val="007E58FE"/>
    <w:rsid w:val="007E7947"/>
    <w:rsid w:val="007F0C42"/>
    <w:rsid w:val="007F11A7"/>
    <w:rsid w:val="00800144"/>
    <w:rsid w:val="008018F2"/>
    <w:rsid w:val="008055B5"/>
    <w:rsid w:val="00806D83"/>
    <w:rsid w:val="00807091"/>
    <w:rsid w:val="00807C9E"/>
    <w:rsid w:val="00810579"/>
    <w:rsid w:val="00810E29"/>
    <w:rsid w:val="008136AF"/>
    <w:rsid w:val="00813A8A"/>
    <w:rsid w:val="00814B86"/>
    <w:rsid w:val="00815AD3"/>
    <w:rsid w:val="00816476"/>
    <w:rsid w:val="00820B82"/>
    <w:rsid w:val="00822FBD"/>
    <w:rsid w:val="008256FD"/>
    <w:rsid w:val="00825767"/>
    <w:rsid w:val="00826A27"/>
    <w:rsid w:val="00827A27"/>
    <w:rsid w:val="008303C1"/>
    <w:rsid w:val="008310F3"/>
    <w:rsid w:val="008358E8"/>
    <w:rsid w:val="00836522"/>
    <w:rsid w:val="00836FB9"/>
    <w:rsid w:val="00843A8D"/>
    <w:rsid w:val="00846CF2"/>
    <w:rsid w:val="00847631"/>
    <w:rsid w:val="00851BD5"/>
    <w:rsid w:val="008521E6"/>
    <w:rsid w:val="0085275B"/>
    <w:rsid w:val="008576AF"/>
    <w:rsid w:val="0086182F"/>
    <w:rsid w:val="008646E9"/>
    <w:rsid w:val="008672D7"/>
    <w:rsid w:val="00870B1E"/>
    <w:rsid w:val="00872B42"/>
    <w:rsid w:val="00872F1A"/>
    <w:rsid w:val="00873A17"/>
    <w:rsid w:val="0088020D"/>
    <w:rsid w:val="00880C7A"/>
    <w:rsid w:val="00882923"/>
    <w:rsid w:val="008830CD"/>
    <w:rsid w:val="008835A3"/>
    <w:rsid w:val="0088399C"/>
    <w:rsid w:val="008849C0"/>
    <w:rsid w:val="00884DB3"/>
    <w:rsid w:val="00884F85"/>
    <w:rsid w:val="00885DFB"/>
    <w:rsid w:val="0088784A"/>
    <w:rsid w:val="008930C5"/>
    <w:rsid w:val="008A159D"/>
    <w:rsid w:val="008A3787"/>
    <w:rsid w:val="008A4A2B"/>
    <w:rsid w:val="008A5122"/>
    <w:rsid w:val="008A5647"/>
    <w:rsid w:val="008A73DE"/>
    <w:rsid w:val="008B0E47"/>
    <w:rsid w:val="008B1D92"/>
    <w:rsid w:val="008B31D3"/>
    <w:rsid w:val="008B445B"/>
    <w:rsid w:val="008B5FAA"/>
    <w:rsid w:val="008C219C"/>
    <w:rsid w:val="008C57F3"/>
    <w:rsid w:val="008C749F"/>
    <w:rsid w:val="008C7DAB"/>
    <w:rsid w:val="008D1580"/>
    <w:rsid w:val="008D1F2F"/>
    <w:rsid w:val="008D268B"/>
    <w:rsid w:val="008D29F1"/>
    <w:rsid w:val="008D3E3B"/>
    <w:rsid w:val="008D51C4"/>
    <w:rsid w:val="008D6F9E"/>
    <w:rsid w:val="008E2539"/>
    <w:rsid w:val="008E5A6E"/>
    <w:rsid w:val="008E5FAF"/>
    <w:rsid w:val="008E69C6"/>
    <w:rsid w:val="008E7637"/>
    <w:rsid w:val="008F1B08"/>
    <w:rsid w:val="008F369F"/>
    <w:rsid w:val="008F3855"/>
    <w:rsid w:val="008F41FA"/>
    <w:rsid w:val="008F7FBA"/>
    <w:rsid w:val="00902736"/>
    <w:rsid w:val="00903D44"/>
    <w:rsid w:val="00904FCE"/>
    <w:rsid w:val="00905D48"/>
    <w:rsid w:val="009064D4"/>
    <w:rsid w:val="009064E2"/>
    <w:rsid w:val="00906E63"/>
    <w:rsid w:val="00907C3F"/>
    <w:rsid w:val="009112DC"/>
    <w:rsid w:val="0091134B"/>
    <w:rsid w:val="00911D4E"/>
    <w:rsid w:val="00911D8B"/>
    <w:rsid w:val="009145C3"/>
    <w:rsid w:val="00916E42"/>
    <w:rsid w:val="00921773"/>
    <w:rsid w:val="00924EC1"/>
    <w:rsid w:val="009263B7"/>
    <w:rsid w:val="00927E3D"/>
    <w:rsid w:val="00930588"/>
    <w:rsid w:val="00937302"/>
    <w:rsid w:val="0094156E"/>
    <w:rsid w:val="00942244"/>
    <w:rsid w:val="0094397A"/>
    <w:rsid w:val="00947966"/>
    <w:rsid w:val="00947D56"/>
    <w:rsid w:val="0095274C"/>
    <w:rsid w:val="00952FF8"/>
    <w:rsid w:val="0095385C"/>
    <w:rsid w:val="00954F05"/>
    <w:rsid w:val="0095660F"/>
    <w:rsid w:val="00960158"/>
    <w:rsid w:val="00960449"/>
    <w:rsid w:val="00971F66"/>
    <w:rsid w:val="009721D7"/>
    <w:rsid w:val="00972BEE"/>
    <w:rsid w:val="009740A1"/>
    <w:rsid w:val="00974975"/>
    <w:rsid w:val="00983537"/>
    <w:rsid w:val="00983865"/>
    <w:rsid w:val="00987170"/>
    <w:rsid w:val="00990F1D"/>
    <w:rsid w:val="009924C6"/>
    <w:rsid w:val="009934F4"/>
    <w:rsid w:val="009957B8"/>
    <w:rsid w:val="009A107F"/>
    <w:rsid w:val="009A1430"/>
    <w:rsid w:val="009A399E"/>
    <w:rsid w:val="009A4804"/>
    <w:rsid w:val="009A5D32"/>
    <w:rsid w:val="009A685E"/>
    <w:rsid w:val="009B104C"/>
    <w:rsid w:val="009B1E4B"/>
    <w:rsid w:val="009B31C5"/>
    <w:rsid w:val="009B3B08"/>
    <w:rsid w:val="009B497D"/>
    <w:rsid w:val="009B6D27"/>
    <w:rsid w:val="009B6FC9"/>
    <w:rsid w:val="009B712F"/>
    <w:rsid w:val="009C14EC"/>
    <w:rsid w:val="009C1D0C"/>
    <w:rsid w:val="009C2AA8"/>
    <w:rsid w:val="009C308C"/>
    <w:rsid w:val="009C3D6E"/>
    <w:rsid w:val="009C4A26"/>
    <w:rsid w:val="009D1CE7"/>
    <w:rsid w:val="009D4C07"/>
    <w:rsid w:val="009D6845"/>
    <w:rsid w:val="009D7D42"/>
    <w:rsid w:val="009E05E0"/>
    <w:rsid w:val="009E1FC8"/>
    <w:rsid w:val="009F35C9"/>
    <w:rsid w:val="009F720C"/>
    <w:rsid w:val="00A02CFD"/>
    <w:rsid w:val="00A05966"/>
    <w:rsid w:val="00A06A71"/>
    <w:rsid w:val="00A15369"/>
    <w:rsid w:val="00A155D7"/>
    <w:rsid w:val="00A15EAD"/>
    <w:rsid w:val="00A20026"/>
    <w:rsid w:val="00A22535"/>
    <w:rsid w:val="00A2282E"/>
    <w:rsid w:val="00A23D91"/>
    <w:rsid w:val="00A27487"/>
    <w:rsid w:val="00A27A4C"/>
    <w:rsid w:val="00A32463"/>
    <w:rsid w:val="00A32E8F"/>
    <w:rsid w:val="00A36266"/>
    <w:rsid w:val="00A463BC"/>
    <w:rsid w:val="00A47BED"/>
    <w:rsid w:val="00A511BD"/>
    <w:rsid w:val="00A532C2"/>
    <w:rsid w:val="00A53BB1"/>
    <w:rsid w:val="00A5448C"/>
    <w:rsid w:val="00A561E7"/>
    <w:rsid w:val="00A6395A"/>
    <w:rsid w:val="00A64306"/>
    <w:rsid w:val="00A65176"/>
    <w:rsid w:val="00A67672"/>
    <w:rsid w:val="00A70714"/>
    <w:rsid w:val="00A7161F"/>
    <w:rsid w:val="00A7389B"/>
    <w:rsid w:val="00A7438C"/>
    <w:rsid w:val="00A745E2"/>
    <w:rsid w:val="00A76178"/>
    <w:rsid w:val="00A767C4"/>
    <w:rsid w:val="00A827A5"/>
    <w:rsid w:val="00A854E2"/>
    <w:rsid w:val="00A86B2F"/>
    <w:rsid w:val="00A876B7"/>
    <w:rsid w:val="00A9006F"/>
    <w:rsid w:val="00A93080"/>
    <w:rsid w:val="00A94CD9"/>
    <w:rsid w:val="00A964BC"/>
    <w:rsid w:val="00A9695C"/>
    <w:rsid w:val="00A969CB"/>
    <w:rsid w:val="00AA0526"/>
    <w:rsid w:val="00AA1981"/>
    <w:rsid w:val="00AA41C2"/>
    <w:rsid w:val="00AA4638"/>
    <w:rsid w:val="00AA4F91"/>
    <w:rsid w:val="00AB1D2A"/>
    <w:rsid w:val="00AB426A"/>
    <w:rsid w:val="00AB4F61"/>
    <w:rsid w:val="00AB6D17"/>
    <w:rsid w:val="00AC2317"/>
    <w:rsid w:val="00AC3BA0"/>
    <w:rsid w:val="00AC5C49"/>
    <w:rsid w:val="00AC7AE0"/>
    <w:rsid w:val="00AD660E"/>
    <w:rsid w:val="00AE383B"/>
    <w:rsid w:val="00AE4580"/>
    <w:rsid w:val="00AE596D"/>
    <w:rsid w:val="00AF0710"/>
    <w:rsid w:val="00AF3626"/>
    <w:rsid w:val="00AF39F2"/>
    <w:rsid w:val="00AF48F5"/>
    <w:rsid w:val="00B0107A"/>
    <w:rsid w:val="00B026AF"/>
    <w:rsid w:val="00B05D62"/>
    <w:rsid w:val="00B07350"/>
    <w:rsid w:val="00B0767A"/>
    <w:rsid w:val="00B15044"/>
    <w:rsid w:val="00B15A34"/>
    <w:rsid w:val="00B22520"/>
    <w:rsid w:val="00B23496"/>
    <w:rsid w:val="00B2425C"/>
    <w:rsid w:val="00B24457"/>
    <w:rsid w:val="00B247DE"/>
    <w:rsid w:val="00B273BF"/>
    <w:rsid w:val="00B300A6"/>
    <w:rsid w:val="00B32DB9"/>
    <w:rsid w:val="00B3401B"/>
    <w:rsid w:val="00B34D90"/>
    <w:rsid w:val="00B4120D"/>
    <w:rsid w:val="00B43376"/>
    <w:rsid w:val="00B43D6A"/>
    <w:rsid w:val="00B572FE"/>
    <w:rsid w:val="00B5735F"/>
    <w:rsid w:val="00B6210E"/>
    <w:rsid w:val="00B63143"/>
    <w:rsid w:val="00B63CAC"/>
    <w:rsid w:val="00B6445E"/>
    <w:rsid w:val="00B644D7"/>
    <w:rsid w:val="00B6595A"/>
    <w:rsid w:val="00B72AAD"/>
    <w:rsid w:val="00B74EC8"/>
    <w:rsid w:val="00B75FA7"/>
    <w:rsid w:val="00B80DBB"/>
    <w:rsid w:val="00B82E95"/>
    <w:rsid w:val="00B83AF0"/>
    <w:rsid w:val="00B84449"/>
    <w:rsid w:val="00B855D4"/>
    <w:rsid w:val="00B907A0"/>
    <w:rsid w:val="00B92CCC"/>
    <w:rsid w:val="00B93353"/>
    <w:rsid w:val="00B95ACE"/>
    <w:rsid w:val="00B96EB6"/>
    <w:rsid w:val="00BA0966"/>
    <w:rsid w:val="00BA168E"/>
    <w:rsid w:val="00BA48CC"/>
    <w:rsid w:val="00BB0B83"/>
    <w:rsid w:val="00BB44B0"/>
    <w:rsid w:val="00BB51CB"/>
    <w:rsid w:val="00BB5AFF"/>
    <w:rsid w:val="00BB7EED"/>
    <w:rsid w:val="00BC0FA2"/>
    <w:rsid w:val="00BC5746"/>
    <w:rsid w:val="00BC7DB4"/>
    <w:rsid w:val="00BD0756"/>
    <w:rsid w:val="00BD206B"/>
    <w:rsid w:val="00BD2745"/>
    <w:rsid w:val="00BD56D1"/>
    <w:rsid w:val="00BD5DE1"/>
    <w:rsid w:val="00BD6932"/>
    <w:rsid w:val="00BE4ED2"/>
    <w:rsid w:val="00BF187C"/>
    <w:rsid w:val="00BF3031"/>
    <w:rsid w:val="00BF45A0"/>
    <w:rsid w:val="00BF56E8"/>
    <w:rsid w:val="00BF7D13"/>
    <w:rsid w:val="00C0069F"/>
    <w:rsid w:val="00C00B17"/>
    <w:rsid w:val="00C00B3C"/>
    <w:rsid w:val="00C034EC"/>
    <w:rsid w:val="00C0352C"/>
    <w:rsid w:val="00C043D5"/>
    <w:rsid w:val="00C0514D"/>
    <w:rsid w:val="00C11C6F"/>
    <w:rsid w:val="00C14E73"/>
    <w:rsid w:val="00C2529A"/>
    <w:rsid w:val="00C36667"/>
    <w:rsid w:val="00C36A3C"/>
    <w:rsid w:val="00C37329"/>
    <w:rsid w:val="00C409B2"/>
    <w:rsid w:val="00C40DDD"/>
    <w:rsid w:val="00C42626"/>
    <w:rsid w:val="00C457F0"/>
    <w:rsid w:val="00C46E68"/>
    <w:rsid w:val="00C501A3"/>
    <w:rsid w:val="00C505F4"/>
    <w:rsid w:val="00C517DA"/>
    <w:rsid w:val="00C51F67"/>
    <w:rsid w:val="00C5204C"/>
    <w:rsid w:val="00C54ADB"/>
    <w:rsid w:val="00C559F5"/>
    <w:rsid w:val="00C56D1A"/>
    <w:rsid w:val="00C571DF"/>
    <w:rsid w:val="00C60EB3"/>
    <w:rsid w:val="00C61BB7"/>
    <w:rsid w:val="00C62BF3"/>
    <w:rsid w:val="00C62E94"/>
    <w:rsid w:val="00C662C5"/>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A5D"/>
    <w:rsid w:val="00CB3EA0"/>
    <w:rsid w:val="00CB437C"/>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780A"/>
    <w:rsid w:val="00CF0CDB"/>
    <w:rsid w:val="00CF1BE9"/>
    <w:rsid w:val="00CF39C6"/>
    <w:rsid w:val="00CF4A0E"/>
    <w:rsid w:val="00CF7405"/>
    <w:rsid w:val="00D063C1"/>
    <w:rsid w:val="00D10A43"/>
    <w:rsid w:val="00D10E4F"/>
    <w:rsid w:val="00D13D51"/>
    <w:rsid w:val="00D1477E"/>
    <w:rsid w:val="00D149E4"/>
    <w:rsid w:val="00D14C1A"/>
    <w:rsid w:val="00D1744D"/>
    <w:rsid w:val="00D2033A"/>
    <w:rsid w:val="00D22BC0"/>
    <w:rsid w:val="00D237C9"/>
    <w:rsid w:val="00D246D9"/>
    <w:rsid w:val="00D3014E"/>
    <w:rsid w:val="00D3076A"/>
    <w:rsid w:val="00D3078E"/>
    <w:rsid w:val="00D319D3"/>
    <w:rsid w:val="00D31F50"/>
    <w:rsid w:val="00D32E4A"/>
    <w:rsid w:val="00D33433"/>
    <w:rsid w:val="00D34373"/>
    <w:rsid w:val="00D3653F"/>
    <w:rsid w:val="00D44208"/>
    <w:rsid w:val="00D45C75"/>
    <w:rsid w:val="00D522AC"/>
    <w:rsid w:val="00D524B7"/>
    <w:rsid w:val="00D53A24"/>
    <w:rsid w:val="00D542CC"/>
    <w:rsid w:val="00D54417"/>
    <w:rsid w:val="00D56225"/>
    <w:rsid w:val="00D60C1E"/>
    <w:rsid w:val="00D6752B"/>
    <w:rsid w:val="00D676EC"/>
    <w:rsid w:val="00D70271"/>
    <w:rsid w:val="00D7389B"/>
    <w:rsid w:val="00D73956"/>
    <w:rsid w:val="00D74937"/>
    <w:rsid w:val="00D81F39"/>
    <w:rsid w:val="00D832A7"/>
    <w:rsid w:val="00D84982"/>
    <w:rsid w:val="00D84F7F"/>
    <w:rsid w:val="00D874F8"/>
    <w:rsid w:val="00D91DCC"/>
    <w:rsid w:val="00D93BCA"/>
    <w:rsid w:val="00D94B5D"/>
    <w:rsid w:val="00D95025"/>
    <w:rsid w:val="00D9610C"/>
    <w:rsid w:val="00DA028F"/>
    <w:rsid w:val="00DA3795"/>
    <w:rsid w:val="00DA479F"/>
    <w:rsid w:val="00DB1BFF"/>
    <w:rsid w:val="00DB409C"/>
    <w:rsid w:val="00DB762D"/>
    <w:rsid w:val="00DB7E71"/>
    <w:rsid w:val="00DC4701"/>
    <w:rsid w:val="00DC4AC6"/>
    <w:rsid w:val="00DC4FDE"/>
    <w:rsid w:val="00DC53DF"/>
    <w:rsid w:val="00DC6078"/>
    <w:rsid w:val="00DC60AA"/>
    <w:rsid w:val="00DD4407"/>
    <w:rsid w:val="00DD51C1"/>
    <w:rsid w:val="00DD6E4A"/>
    <w:rsid w:val="00DD7021"/>
    <w:rsid w:val="00DE07F4"/>
    <w:rsid w:val="00DE0E02"/>
    <w:rsid w:val="00DE1B7E"/>
    <w:rsid w:val="00DE5069"/>
    <w:rsid w:val="00DE53D0"/>
    <w:rsid w:val="00DE57A8"/>
    <w:rsid w:val="00DE5DBB"/>
    <w:rsid w:val="00DE7143"/>
    <w:rsid w:val="00DE7F73"/>
    <w:rsid w:val="00DF1A5D"/>
    <w:rsid w:val="00DF20ED"/>
    <w:rsid w:val="00DF5012"/>
    <w:rsid w:val="00DF62D2"/>
    <w:rsid w:val="00DF69FA"/>
    <w:rsid w:val="00E004EE"/>
    <w:rsid w:val="00E02F76"/>
    <w:rsid w:val="00E0595E"/>
    <w:rsid w:val="00E059BA"/>
    <w:rsid w:val="00E06CC3"/>
    <w:rsid w:val="00E0787D"/>
    <w:rsid w:val="00E12DEA"/>
    <w:rsid w:val="00E141C1"/>
    <w:rsid w:val="00E14500"/>
    <w:rsid w:val="00E14850"/>
    <w:rsid w:val="00E15B2C"/>
    <w:rsid w:val="00E15E0D"/>
    <w:rsid w:val="00E16C3B"/>
    <w:rsid w:val="00E16E1B"/>
    <w:rsid w:val="00E205A7"/>
    <w:rsid w:val="00E25F1D"/>
    <w:rsid w:val="00E260BD"/>
    <w:rsid w:val="00E27A83"/>
    <w:rsid w:val="00E312BA"/>
    <w:rsid w:val="00E3444F"/>
    <w:rsid w:val="00E35324"/>
    <w:rsid w:val="00E35476"/>
    <w:rsid w:val="00E36D17"/>
    <w:rsid w:val="00E36D67"/>
    <w:rsid w:val="00E37E98"/>
    <w:rsid w:val="00E40FF4"/>
    <w:rsid w:val="00E45686"/>
    <w:rsid w:val="00E508C4"/>
    <w:rsid w:val="00E50B99"/>
    <w:rsid w:val="00E52F36"/>
    <w:rsid w:val="00E54AC1"/>
    <w:rsid w:val="00E54D8F"/>
    <w:rsid w:val="00E560F2"/>
    <w:rsid w:val="00E57DAB"/>
    <w:rsid w:val="00E6096D"/>
    <w:rsid w:val="00E62B8E"/>
    <w:rsid w:val="00E631B8"/>
    <w:rsid w:val="00E66EC4"/>
    <w:rsid w:val="00E73B64"/>
    <w:rsid w:val="00E778E4"/>
    <w:rsid w:val="00E80447"/>
    <w:rsid w:val="00E81548"/>
    <w:rsid w:val="00E82E0E"/>
    <w:rsid w:val="00E8340E"/>
    <w:rsid w:val="00E84478"/>
    <w:rsid w:val="00E8786D"/>
    <w:rsid w:val="00E96AFE"/>
    <w:rsid w:val="00E9786C"/>
    <w:rsid w:val="00E97A8D"/>
    <w:rsid w:val="00E97D97"/>
    <w:rsid w:val="00EA1A10"/>
    <w:rsid w:val="00EA3A55"/>
    <w:rsid w:val="00EA46E8"/>
    <w:rsid w:val="00EB2A47"/>
    <w:rsid w:val="00EB4E97"/>
    <w:rsid w:val="00EB5714"/>
    <w:rsid w:val="00EB71C6"/>
    <w:rsid w:val="00EB74F9"/>
    <w:rsid w:val="00EC1F31"/>
    <w:rsid w:val="00EC1F46"/>
    <w:rsid w:val="00EC20F6"/>
    <w:rsid w:val="00EC73AB"/>
    <w:rsid w:val="00ED18F0"/>
    <w:rsid w:val="00ED25DC"/>
    <w:rsid w:val="00ED3B32"/>
    <w:rsid w:val="00EE177C"/>
    <w:rsid w:val="00EE2D28"/>
    <w:rsid w:val="00EF5B4A"/>
    <w:rsid w:val="00EF7A99"/>
    <w:rsid w:val="00F02AE3"/>
    <w:rsid w:val="00F03A49"/>
    <w:rsid w:val="00F04DB1"/>
    <w:rsid w:val="00F067A6"/>
    <w:rsid w:val="00F10865"/>
    <w:rsid w:val="00F11A6E"/>
    <w:rsid w:val="00F1215C"/>
    <w:rsid w:val="00F14EC6"/>
    <w:rsid w:val="00F21782"/>
    <w:rsid w:val="00F22752"/>
    <w:rsid w:val="00F25423"/>
    <w:rsid w:val="00F30194"/>
    <w:rsid w:val="00F31063"/>
    <w:rsid w:val="00F33342"/>
    <w:rsid w:val="00F34AE3"/>
    <w:rsid w:val="00F36D03"/>
    <w:rsid w:val="00F370C9"/>
    <w:rsid w:val="00F375B0"/>
    <w:rsid w:val="00F42CF7"/>
    <w:rsid w:val="00F51766"/>
    <w:rsid w:val="00F53F72"/>
    <w:rsid w:val="00F5738C"/>
    <w:rsid w:val="00F57B77"/>
    <w:rsid w:val="00F63016"/>
    <w:rsid w:val="00F63817"/>
    <w:rsid w:val="00F63B0D"/>
    <w:rsid w:val="00F643E0"/>
    <w:rsid w:val="00F719A0"/>
    <w:rsid w:val="00F736DB"/>
    <w:rsid w:val="00F75620"/>
    <w:rsid w:val="00F8262B"/>
    <w:rsid w:val="00F83E39"/>
    <w:rsid w:val="00F843AA"/>
    <w:rsid w:val="00F84865"/>
    <w:rsid w:val="00F84B2E"/>
    <w:rsid w:val="00F84C23"/>
    <w:rsid w:val="00F86CF8"/>
    <w:rsid w:val="00F9110C"/>
    <w:rsid w:val="00F94C88"/>
    <w:rsid w:val="00F94FA4"/>
    <w:rsid w:val="00F95C10"/>
    <w:rsid w:val="00F96D9E"/>
    <w:rsid w:val="00FB1D50"/>
    <w:rsid w:val="00FB618F"/>
    <w:rsid w:val="00FB6536"/>
    <w:rsid w:val="00FC039C"/>
    <w:rsid w:val="00FC0C5E"/>
    <w:rsid w:val="00FC0D92"/>
    <w:rsid w:val="00FC297A"/>
    <w:rsid w:val="00FC50E3"/>
    <w:rsid w:val="00FC6845"/>
    <w:rsid w:val="00FD070E"/>
    <w:rsid w:val="00FD1984"/>
    <w:rsid w:val="00FD3117"/>
    <w:rsid w:val="00FD6DDC"/>
    <w:rsid w:val="00FE22C6"/>
    <w:rsid w:val="00FE32E0"/>
    <w:rsid w:val="00FF0509"/>
    <w:rsid w:val="00FF1EFE"/>
    <w:rsid w:val="00FF202F"/>
    <w:rsid w:val="00FF4E45"/>
    <w:rsid w:val="00FF65C6"/>
    <w:rsid w:val="029A3BBB"/>
    <w:rsid w:val="05D0594B"/>
    <w:rsid w:val="05D401DB"/>
    <w:rsid w:val="06CA2900"/>
    <w:rsid w:val="07885F06"/>
    <w:rsid w:val="07A91646"/>
    <w:rsid w:val="07C051D2"/>
    <w:rsid w:val="0A6F5F07"/>
    <w:rsid w:val="0AAE21BA"/>
    <w:rsid w:val="0C4353B6"/>
    <w:rsid w:val="0CC129DE"/>
    <w:rsid w:val="0D5E5917"/>
    <w:rsid w:val="0D97168A"/>
    <w:rsid w:val="10EE6C61"/>
    <w:rsid w:val="12B03118"/>
    <w:rsid w:val="12B53AC6"/>
    <w:rsid w:val="132450A3"/>
    <w:rsid w:val="13846BA1"/>
    <w:rsid w:val="15E810D2"/>
    <w:rsid w:val="160369C9"/>
    <w:rsid w:val="16B63E95"/>
    <w:rsid w:val="16E728E2"/>
    <w:rsid w:val="1B8469AB"/>
    <w:rsid w:val="1BB36C76"/>
    <w:rsid w:val="1C7733CF"/>
    <w:rsid w:val="21876C59"/>
    <w:rsid w:val="219E2D8C"/>
    <w:rsid w:val="237B2D96"/>
    <w:rsid w:val="249842B1"/>
    <w:rsid w:val="28FE6269"/>
    <w:rsid w:val="2D785DBB"/>
    <w:rsid w:val="2D79140B"/>
    <w:rsid w:val="2DC36DF4"/>
    <w:rsid w:val="2E317773"/>
    <w:rsid w:val="2EC669F5"/>
    <w:rsid w:val="316E08FE"/>
    <w:rsid w:val="31A20B4A"/>
    <w:rsid w:val="31A95A17"/>
    <w:rsid w:val="31C43E8E"/>
    <w:rsid w:val="326936E7"/>
    <w:rsid w:val="371A17C2"/>
    <w:rsid w:val="3720778E"/>
    <w:rsid w:val="37D97420"/>
    <w:rsid w:val="39C579FD"/>
    <w:rsid w:val="3A705168"/>
    <w:rsid w:val="3C04143E"/>
    <w:rsid w:val="3C1C4E8B"/>
    <w:rsid w:val="3F3914C6"/>
    <w:rsid w:val="3F9233B2"/>
    <w:rsid w:val="3FCB256F"/>
    <w:rsid w:val="40561C8F"/>
    <w:rsid w:val="409A2472"/>
    <w:rsid w:val="40C5505B"/>
    <w:rsid w:val="41364A0B"/>
    <w:rsid w:val="419D5FCA"/>
    <w:rsid w:val="441C7D4B"/>
    <w:rsid w:val="44DB173F"/>
    <w:rsid w:val="450507D4"/>
    <w:rsid w:val="45362997"/>
    <w:rsid w:val="456C5D01"/>
    <w:rsid w:val="48C9545B"/>
    <w:rsid w:val="48DF31F3"/>
    <w:rsid w:val="4BBF1E19"/>
    <w:rsid w:val="4DBA3179"/>
    <w:rsid w:val="50B96F51"/>
    <w:rsid w:val="52E3040F"/>
    <w:rsid w:val="54B818EA"/>
    <w:rsid w:val="551A097D"/>
    <w:rsid w:val="55C355BF"/>
    <w:rsid w:val="5668764D"/>
    <w:rsid w:val="57AF56CB"/>
    <w:rsid w:val="57EB0780"/>
    <w:rsid w:val="589E18E9"/>
    <w:rsid w:val="59633E3A"/>
    <w:rsid w:val="5B660239"/>
    <w:rsid w:val="5BCC7ACC"/>
    <w:rsid w:val="5C256D07"/>
    <w:rsid w:val="5CAF5FFA"/>
    <w:rsid w:val="5D2D2600"/>
    <w:rsid w:val="5D981E8E"/>
    <w:rsid w:val="5E5E62C3"/>
    <w:rsid w:val="5EDA6852"/>
    <w:rsid w:val="60905C8C"/>
    <w:rsid w:val="60DA3819"/>
    <w:rsid w:val="611664FB"/>
    <w:rsid w:val="62461B0A"/>
    <w:rsid w:val="633E4D74"/>
    <w:rsid w:val="64256D60"/>
    <w:rsid w:val="65AE0CF4"/>
    <w:rsid w:val="66DD2524"/>
    <w:rsid w:val="69B661AD"/>
    <w:rsid w:val="6A482123"/>
    <w:rsid w:val="6B2C2581"/>
    <w:rsid w:val="6CB23EFE"/>
    <w:rsid w:val="6CBD7C4E"/>
    <w:rsid w:val="6E1327EC"/>
    <w:rsid w:val="6E74073C"/>
    <w:rsid w:val="6F5C1644"/>
    <w:rsid w:val="6FD316F1"/>
    <w:rsid w:val="6FEC76D3"/>
    <w:rsid w:val="71D47E34"/>
    <w:rsid w:val="73B30B23"/>
    <w:rsid w:val="74936260"/>
    <w:rsid w:val="74C71524"/>
    <w:rsid w:val="7AA200A7"/>
    <w:rsid w:val="7B093F54"/>
    <w:rsid w:val="7CC4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93"/>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lang w:val="zh-CN"/>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81"/>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58"/>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10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64"/>
    <w:qFormat/>
    <w:uiPriority w:val="99"/>
    <w:pPr>
      <w:shd w:val="clear" w:color="auto" w:fill="000080"/>
    </w:pPr>
    <w:rPr>
      <w:shd w:val="clear" w:color="auto" w:fill="000080"/>
      <w:lang w:val="zh-CN"/>
    </w:rPr>
  </w:style>
  <w:style w:type="paragraph" w:styleId="15">
    <w:name w:val="annotation text"/>
    <w:basedOn w:val="1"/>
    <w:link w:val="68"/>
    <w:qFormat/>
    <w:uiPriority w:val="99"/>
    <w:pPr>
      <w:widowControl w:val="0"/>
    </w:pPr>
    <w:rPr>
      <w:kern w:val="2"/>
      <w:sz w:val="18"/>
      <w:szCs w:val="20"/>
      <w:lang w:val="zh-CN"/>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52"/>
    <w:qFormat/>
    <w:uiPriority w:val="0"/>
    <w:pPr>
      <w:spacing w:after="120"/>
    </w:pPr>
    <w:rPr>
      <w:lang w:val="zh-CN"/>
    </w:rPr>
  </w:style>
  <w:style w:type="paragraph" w:styleId="19">
    <w:name w:val="Body Text Indent"/>
    <w:basedOn w:val="1"/>
    <w:link w:val="7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89"/>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95"/>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lang w:val="zh-CN"/>
    </w:rPr>
  </w:style>
  <w:style w:type="paragraph" w:styleId="28">
    <w:name w:val="footer"/>
    <w:basedOn w:val="1"/>
    <w:link w:val="111"/>
    <w:qFormat/>
    <w:uiPriority w:val="99"/>
    <w:pPr>
      <w:tabs>
        <w:tab w:val="center" w:pos="4153"/>
        <w:tab w:val="right" w:pos="8306"/>
      </w:tabs>
      <w:snapToGrid w:val="0"/>
    </w:pPr>
    <w:rPr>
      <w:sz w:val="18"/>
      <w:szCs w:val="18"/>
      <w:lang w:val="zh-CN"/>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65"/>
    <w:qFormat/>
    <w:uiPriority w:val="0"/>
    <w:pPr>
      <w:widowControl w:val="0"/>
      <w:spacing w:before="240" w:after="60"/>
      <w:jc w:val="center"/>
      <w:outlineLvl w:val="0"/>
    </w:pPr>
    <w:rPr>
      <w:rFonts w:ascii="Cambria" w:hAnsi="Cambria"/>
      <w:b/>
      <w:bCs/>
      <w:kern w:val="2"/>
      <w:sz w:val="32"/>
      <w:szCs w:val="32"/>
      <w:lang w:val="zh-CN"/>
    </w:rPr>
  </w:style>
  <w:style w:type="paragraph" w:styleId="41">
    <w:name w:val="annotation subject"/>
    <w:basedOn w:val="15"/>
    <w:next w:val="15"/>
    <w:link w:val="61"/>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Hyperlink"/>
    <w:qFormat/>
    <w:uiPriority w:val="99"/>
    <w:rPr>
      <w:color w:val="0000FF"/>
      <w:u w:val="single"/>
    </w:rPr>
  </w:style>
  <w:style w:type="character" w:styleId="49">
    <w:name w:val="annotation reference"/>
    <w:qFormat/>
    <w:uiPriority w:val="99"/>
    <w:rPr>
      <w:sz w:val="21"/>
    </w:rPr>
  </w:style>
  <w:style w:type="character" w:customStyle="1" w:styleId="50">
    <w:name w:val="已访问的超链接1"/>
    <w:qFormat/>
    <w:uiPriority w:val="0"/>
    <w:rPr>
      <w:color w:val="800080"/>
      <w:u w:val="single"/>
    </w:rPr>
  </w:style>
  <w:style w:type="character" w:customStyle="1" w:styleId="51">
    <w:name w:val="页脚 Char1"/>
    <w:semiHidden/>
    <w:qFormat/>
    <w:uiPriority w:val="99"/>
    <w:rPr>
      <w:rFonts w:ascii="Calibri" w:hAnsi="Calibri" w:eastAsia="仿宋_GB2312" w:cs="Times New Roman"/>
      <w:sz w:val="18"/>
      <w:szCs w:val="18"/>
    </w:rPr>
  </w:style>
  <w:style w:type="character" w:customStyle="1" w:styleId="52">
    <w:name w:val="正文文本 字符"/>
    <w:link w:val="18"/>
    <w:qFormat/>
    <w:uiPriority w:val="0"/>
    <w:rPr>
      <w:sz w:val="24"/>
      <w:szCs w:val="24"/>
    </w:rPr>
  </w:style>
  <w:style w:type="character" w:customStyle="1" w:styleId="53">
    <w:name w:val="批注框文本 字符"/>
    <w:link w:val="27"/>
    <w:qFormat/>
    <w:uiPriority w:val="99"/>
    <w:rPr>
      <w:sz w:val="18"/>
      <w:szCs w:val="18"/>
    </w:rPr>
  </w:style>
  <w:style w:type="character" w:customStyle="1" w:styleId="54">
    <w:name w:val="文章正文 Char Char"/>
    <w:link w:val="55"/>
    <w:qFormat/>
    <w:uiPriority w:val="0"/>
    <w:rPr>
      <w:rFonts w:eastAsia="宋体"/>
      <w:kern w:val="2"/>
      <w:sz w:val="24"/>
      <w:szCs w:val="24"/>
      <w:lang w:val="en-US" w:eastAsia="zh-CN" w:bidi="ar-SA"/>
    </w:rPr>
  </w:style>
  <w:style w:type="paragraph" w:customStyle="1" w:styleId="55">
    <w:name w:val="文章正文"/>
    <w:basedOn w:val="1"/>
    <w:link w:val="54"/>
    <w:qFormat/>
    <w:uiPriority w:val="0"/>
    <w:pPr>
      <w:widowControl w:val="0"/>
      <w:spacing w:line="360" w:lineRule="auto"/>
      <w:ind w:firstLine="420"/>
      <w:jc w:val="both"/>
    </w:pPr>
    <w:rPr>
      <w:kern w:val="2"/>
    </w:rPr>
  </w:style>
  <w:style w:type="character" w:customStyle="1" w:styleId="56">
    <w:name w:val="ca-01"/>
    <w:qFormat/>
    <w:uiPriority w:val="0"/>
    <w:rPr>
      <w:rFonts w:hint="eastAsia" w:ascii="宋体" w:hAnsi="宋体" w:eastAsia="宋体"/>
      <w:b/>
      <w:bCs/>
      <w:color w:val="000000"/>
      <w:spacing w:val="-20"/>
      <w:sz w:val="36"/>
      <w:szCs w:val="36"/>
    </w:rPr>
  </w:style>
  <w:style w:type="character" w:customStyle="1" w:styleId="57">
    <w:name w:val="Char Char1"/>
    <w:qFormat/>
    <w:uiPriority w:val="0"/>
    <w:rPr>
      <w:rFonts w:ascii="宋体" w:hAnsi="Courier New" w:eastAsia="宋体"/>
      <w:kern w:val="2"/>
      <w:sz w:val="21"/>
      <w:szCs w:val="21"/>
      <w:lang w:bidi="ar-SA"/>
    </w:rPr>
  </w:style>
  <w:style w:type="character" w:customStyle="1" w:styleId="58">
    <w:name w:val="标题 4 字符"/>
    <w:link w:val="5"/>
    <w:qFormat/>
    <w:uiPriority w:val="0"/>
    <w:rPr>
      <w:rFonts w:eastAsia="宋体"/>
      <w:b/>
      <w:bCs/>
      <w:sz w:val="28"/>
      <w:szCs w:val="28"/>
      <w:lang w:val="en-US" w:eastAsia="zh-CN" w:bidi="ar-SA"/>
    </w:rPr>
  </w:style>
  <w:style w:type="character" w:customStyle="1" w:styleId="59">
    <w:name w:val="日期 Char1"/>
    <w:semiHidden/>
    <w:qFormat/>
    <w:uiPriority w:val="99"/>
    <w:rPr>
      <w:rFonts w:ascii="Calibri" w:hAnsi="Calibri" w:eastAsia="仿宋_GB2312" w:cs="Times New Roman"/>
      <w:sz w:val="24"/>
    </w:rPr>
  </w:style>
  <w:style w:type="character" w:customStyle="1" w:styleId="60">
    <w:name w:val="h Char"/>
    <w:qFormat/>
    <w:uiPriority w:val="0"/>
    <w:rPr>
      <w:rFonts w:eastAsia="仿宋_GB2312"/>
      <w:kern w:val="2"/>
      <w:sz w:val="18"/>
      <w:szCs w:val="18"/>
      <w:lang w:val="en-US" w:eastAsia="zh-CN" w:bidi="ar-SA"/>
    </w:rPr>
  </w:style>
  <w:style w:type="character" w:customStyle="1" w:styleId="61">
    <w:name w:val="批注主题 字符"/>
    <w:link w:val="41"/>
    <w:qFormat/>
    <w:uiPriority w:val="0"/>
    <w:rPr>
      <w:b/>
      <w:kern w:val="2"/>
      <w:sz w:val="18"/>
    </w:rPr>
  </w:style>
  <w:style w:type="character" w:customStyle="1" w:styleId="62">
    <w:name w:val="magic-list1"/>
    <w:qFormat/>
    <w:uiPriority w:val="0"/>
    <w:rPr>
      <w:rFonts w:hint="default" w:ascii="ˎ̥" w:hAnsi="ˎ̥"/>
      <w:color w:val="000000"/>
      <w:sz w:val="20"/>
      <w:u w:val="none"/>
    </w:rPr>
  </w:style>
  <w:style w:type="character" w:customStyle="1" w:styleId="63">
    <w:name w:val="页眉 Char1"/>
    <w:semiHidden/>
    <w:qFormat/>
    <w:uiPriority w:val="99"/>
    <w:rPr>
      <w:rFonts w:ascii="Calibri" w:hAnsi="Calibri" w:eastAsia="仿宋_GB2312" w:cs="Times New Roman"/>
      <w:sz w:val="18"/>
      <w:szCs w:val="18"/>
    </w:rPr>
  </w:style>
  <w:style w:type="character" w:customStyle="1" w:styleId="64">
    <w:name w:val="文档结构图 字符"/>
    <w:link w:val="14"/>
    <w:qFormat/>
    <w:uiPriority w:val="99"/>
    <w:rPr>
      <w:sz w:val="24"/>
      <w:szCs w:val="24"/>
      <w:shd w:val="clear" w:color="auto" w:fill="000080"/>
    </w:rPr>
  </w:style>
  <w:style w:type="character" w:customStyle="1" w:styleId="65">
    <w:name w:val="标题 字符"/>
    <w:link w:val="40"/>
    <w:qFormat/>
    <w:uiPriority w:val="0"/>
    <w:rPr>
      <w:rFonts w:ascii="Cambria" w:hAnsi="Cambria"/>
      <w:b/>
      <w:bCs/>
      <w:kern w:val="2"/>
      <w:sz w:val="32"/>
      <w:szCs w:val="32"/>
    </w:rPr>
  </w:style>
  <w:style w:type="character" w:customStyle="1" w:styleId="66">
    <w:name w:val="style31"/>
    <w:qFormat/>
    <w:uiPriority w:val="0"/>
    <w:rPr>
      <w:rFonts w:hint="default" w:ascii="Arial" w:hAnsi="Arial" w:cs="Arial"/>
      <w:b/>
      <w:bCs/>
      <w:sz w:val="21"/>
      <w:szCs w:val="21"/>
    </w:rPr>
  </w:style>
  <w:style w:type="character" w:customStyle="1" w:styleId="67">
    <w:name w:val="页眉 字符"/>
    <w:link w:val="29"/>
    <w:qFormat/>
    <w:uiPriority w:val="99"/>
    <w:rPr>
      <w:rFonts w:eastAsia="宋体"/>
      <w:sz w:val="18"/>
      <w:szCs w:val="18"/>
      <w:lang w:val="en-US" w:eastAsia="zh-CN" w:bidi="ar-SA"/>
    </w:rPr>
  </w:style>
  <w:style w:type="character" w:customStyle="1" w:styleId="68">
    <w:name w:val="批注文字 字符"/>
    <w:link w:val="15"/>
    <w:qFormat/>
    <w:uiPriority w:val="99"/>
    <w:rPr>
      <w:kern w:val="2"/>
      <w:sz w:val="18"/>
    </w:rPr>
  </w:style>
  <w:style w:type="character" w:customStyle="1" w:styleId="69">
    <w:name w:val="标书（正文） Char Char"/>
    <w:link w:val="70"/>
    <w:qFormat/>
    <w:uiPriority w:val="0"/>
    <w:rPr>
      <w:rFonts w:ascii="宋体" w:hAnsi="宋体" w:eastAsia="宋体"/>
      <w:b/>
      <w:kern w:val="10"/>
      <w:sz w:val="21"/>
      <w:lang w:val="en-US" w:eastAsia="zh-CN" w:bidi="ar-SA"/>
    </w:rPr>
  </w:style>
  <w:style w:type="paragraph" w:customStyle="1" w:styleId="70">
    <w:name w:val="标书（正文）"/>
    <w:basedOn w:val="1"/>
    <w:link w:val="69"/>
    <w:qFormat/>
    <w:uiPriority w:val="0"/>
    <w:pPr>
      <w:widowControl w:val="0"/>
      <w:spacing w:line="360" w:lineRule="auto"/>
      <w:ind w:firstLine="560" w:firstLineChars="200"/>
      <w:jc w:val="both"/>
    </w:pPr>
    <w:rPr>
      <w:rFonts w:ascii="宋体" w:hAnsi="宋体"/>
      <w:b/>
      <w:kern w:val="10"/>
      <w:sz w:val="21"/>
      <w:szCs w:val="20"/>
    </w:rPr>
  </w:style>
  <w:style w:type="character" w:customStyle="1" w:styleId="71">
    <w:name w:val="CD正文 Char Char"/>
    <w:link w:val="72"/>
    <w:qFormat/>
    <w:uiPriority w:val="0"/>
    <w:rPr>
      <w:rFonts w:eastAsia="宋体"/>
      <w:kern w:val="2"/>
      <w:sz w:val="30"/>
      <w:szCs w:val="28"/>
      <w:lang w:val="en-US" w:eastAsia="zh-CN" w:bidi="ar-SA"/>
    </w:rPr>
  </w:style>
  <w:style w:type="paragraph" w:customStyle="1" w:styleId="72">
    <w:name w:val="CD正文"/>
    <w:basedOn w:val="1"/>
    <w:link w:val="71"/>
    <w:qFormat/>
    <w:uiPriority w:val="0"/>
    <w:pPr>
      <w:widowControl w:val="0"/>
      <w:spacing w:line="360" w:lineRule="auto"/>
      <w:ind w:firstLine="493"/>
      <w:jc w:val="both"/>
    </w:pPr>
    <w:rPr>
      <w:kern w:val="2"/>
      <w:sz w:val="30"/>
      <w:szCs w:val="28"/>
    </w:rPr>
  </w:style>
  <w:style w:type="character" w:customStyle="1" w:styleId="73">
    <w:name w:val="keyword"/>
    <w:basedOn w:val="45"/>
    <w:qFormat/>
    <w:uiPriority w:val="0"/>
    <w:rPr>
      <w:kern w:val="2"/>
      <w:sz w:val="21"/>
    </w:rPr>
  </w:style>
  <w:style w:type="character" w:customStyle="1" w:styleId="74">
    <w:name w:val="unnamed31"/>
    <w:qFormat/>
    <w:uiPriority w:val="0"/>
    <w:rPr>
      <w:sz w:val="22"/>
      <w:szCs w:val="22"/>
    </w:rPr>
  </w:style>
  <w:style w:type="character" w:customStyle="1" w:styleId="75">
    <w:name w:val="正文文本缩进 字符"/>
    <w:link w:val="19"/>
    <w:qFormat/>
    <w:uiPriority w:val="0"/>
    <w:rPr>
      <w:rFonts w:ascii="宋体" w:eastAsia="宋体"/>
      <w:sz w:val="30"/>
      <w:szCs w:val="24"/>
      <w:lang w:val="en-US" w:eastAsia="zh-CN" w:bidi="ar-SA"/>
    </w:rPr>
  </w:style>
  <w:style w:type="character" w:customStyle="1" w:styleId="76">
    <w:name w:val="Char Char4"/>
    <w:qFormat/>
    <w:uiPriority w:val="0"/>
    <w:rPr>
      <w:rFonts w:ascii="宋体" w:hAnsi="Courier New" w:eastAsia="宋体"/>
      <w:kern w:val="2"/>
      <w:sz w:val="21"/>
      <w:lang w:val="en-US" w:eastAsia="zh-CN"/>
    </w:rPr>
  </w:style>
  <w:style w:type="character" w:customStyle="1" w:styleId="77">
    <w:name w:val="ca-111"/>
    <w:qFormat/>
    <w:uiPriority w:val="0"/>
    <w:rPr>
      <w:rFonts w:hint="eastAsia" w:ascii="宋体" w:hAnsi="宋体" w:eastAsia="宋体"/>
      <w:color w:val="000000"/>
      <w:sz w:val="24"/>
      <w:szCs w:val="24"/>
    </w:rPr>
  </w:style>
  <w:style w:type="character" w:customStyle="1" w:styleId="78">
    <w:name w:val="表正文 Char2"/>
    <w:qFormat/>
    <w:uiPriority w:val="0"/>
    <w:rPr>
      <w:rFonts w:eastAsia="宋体"/>
      <w:kern w:val="2"/>
      <w:sz w:val="21"/>
      <w:lang w:val="en-US" w:eastAsia="zh-CN" w:bidi="ar-SA"/>
    </w:rPr>
  </w:style>
  <w:style w:type="character" w:customStyle="1" w:styleId="79">
    <w:name w:val="huei12b1"/>
    <w:qFormat/>
    <w:uiPriority w:val="0"/>
    <w:rPr>
      <w:b/>
      <w:bCs/>
      <w:color w:val="333333"/>
      <w:sz w:val="18"/>
      <w:szCs w:val="18"/>
    </w:rPr>
  </w:style>
  <w:style w:type="character" w:customStyle="1" w:styleId="80">
    <w:name w:val="small"/>
    <w:basedOn w:val="45"/>
    <w:qFormat/>
    <w:uiPriority w:val="0"/>
    <w:rPr>
      <w:kern w:val="2"/>
      <w:sz w:val="21"/>
    </w:rPr>
  </w:style>
  <w:style w:type="character" w:customStyle="1" w:styleId="81">
    <w:name w:val="标题 3 字符"/>
    <w:link w:val="4"/>
    <w:qFormat/>
    <w:uiPriority w:val="0"/>
    <w:rPr>
      <w:rFonts w:ascii="宋体" w:hAnsi="宋体"/>
      <w:b/>
      <w:bCs/>
      <w:kern w:val="2"/>
      <w:sz w:val="28"/>
      <w:szCs w:val="28"/>
    </w:rPr>
  </w:style>
  <w:style w:type="character" w:customStyle="1" w:styleId="82">
    <w:name w:val="纯文本 Char Char"/>
    <w:qFormat/>
    <w:uiPriority w:val="0"/>
    <w:rPr>
      <w:rFonts w:ascii="宋体" w:hAnsi="Courier New" w:eastAsia="宋体"/>
      <w:kern w:val="2"/>
      <w:sz w:val="21"/>
      <w:lang w:val="en-US" w:eastAsia="zh-CN" w:bidi="ar-SA"/>
    </w:rPr>
  </w:style>
  <w:style w:type="character" w:customStyle="1" w:styleId="83">
    <w:name w:val="文档结构图 Char1"/>
    <w:semiHidden/>
    <w:qFormat/>
    <w:uiPriority w:val="99"/>
    <w:rPr>
      <w:rFonts w:ascii="宋体" w:hAnsi="Calibri" w:eastAsia="宋体" w:cs="Times New Roman"/>
      <w:sz w:val="18"/>
      <w:szCs w:val="18"/>
    </w:rPr>
  </w:style>
  <w:style w:type="character" w:customStyle="1" w:styleId="84">
    <w:name w:val="WW8Num9z0"/>
    <w:qFormat/>
    <w:uiPriority w:val="0"/>
    <w:rPr>
      <w:rFonts w:ascii="Wingdings" w:hAnsi="Wingdings"/>
    </w:rPr>
  </w:style>
  <w:style w:type="character" w:customStyle="1" w:styleId="85">
    <w:name w:val="ca-221"/>
    <w:qFormat/>
    <w:uiPriority w:val="0"/>
    <w:rPr>
      <w:rFonts w:hint="default" w:ascii="Times New Roman" w:hAnsi="Times New Roman" w:cs="Times New Roman"/>
      <w:color w:val="000000"/>
      <w:sz w:val="24"/>
      <w:szCs w:val="24"/>
    </w:rPr>
  </w:style>
  <w:style w:type="character" w:customStyle="1" w:styleId="86">
    <w:name w:val="正文缩进 Char1"/>
    <w:qFormat/>
    <w:uiPriority w:val="0"/>
    <w:rPr>
      <w:szCs w:val="24"/>
    </w:rPr>
  </w:style>
  <w:style w:type="character" w:customStyle="1" w:styleId="87">
    <w:name w:val="style61"/>
    <w:qFormat/>
    <w:uiPriority w:val="0"/>
    <w:rPr>
      <w:rFonts w:hint="default" w:ascii="Arial" w:hAnsi="Arial" w:cs="Arial"/>
      <w:color w:val="003399"/>
      <w:sz w:val="18"/>
      <w:szCs w:val="18"/>
    </w:rPr>
  </w:style>
  <w:style w:type="character" w:customStyle="1" w:styleId="88">
    <w:name w:val="正文首行缩进两字符 Char Char"/>
    <w:qFormat/>
    <w:uiPriority w:val="0"/>
    <w:rPr>
      <w:rFonts w:eastAsia="宋体"/>
      <w:kern w:val="2"/>
      <w:sz w:val="21"/>
      <w:szCs w:val="24"/>
      <w:lang w:val="en-US" w:eastAsia="zh-CN" w:bidi="ar-SA"/>
    </w:rPr>
  </w:style>
  <w:style w:type="character" w:customStyle="1" w:styleId="89">
    <w:name w:val="纯文本 字符"/>
    <w:link w:val="23"/>
    <w:qFormat/>
    <w:uiPriority w:val="0"/>
    <w:rPr>
      <w:rFonts w:hint="eastAsia" w:ascii="宋体" w:hAnsi="Tms Rmn" w:eastAsia="宋体"/>
      <w:sz w:val="21"/>
      <w:lang w:val="en-US" w:eastAsia="zh-CN"/>
    </w:rPr>
  </w:style>
  <w:style w:type="character" w:customStyle="1" w:styleId="90">
    <w:name w:val="fo Char"/>
    <w:qFormat/>
    <w:uiPriority w:val="0"/>
    <w:rPr>
      <w:rFonts w:eastAsia="宋体"/>
      <w:kern w:val="2"/>
      <w:sz w:val="18"/>
      <w:lang w:bidi="ar-SA"/>
    </w:rPr>
  </w:style>
  <w:style w:type="character" w:customStyle="1" w:styleId="91">
    <w:name w:val="h4-1 Char Char"/>
    <w:link w:val="92"/>
    <w:qFormat/>
    <w:uiPriority w:val="0"/>
    <w:rPr>
      <w:rFonts w:ascii="Arial" w:hAnsi="Arial" w:eastAsia="仿宋_GB2312" w:cs="Arial"/>
      <w:b/>
      <w:bCs/>
      <w:kern w:val="2"/>
      <w:sz w:val="28"/>
      <w:szCs w:val="28"/>
      <w:lang w:val="zh-CN"/>
    </w:rPr>
  </w:style>
  <w:style w:type="paragraph" w:customStyle="1" w:styleId="92">
    <w:name w:val="h4-1"/>
    <w:basedOn w:val="5"/>
    <w:link w:val="91"/>
    <w:qFormat/>
    <w:uiPriority w:val="0"/>
    <w:pPr>
      <w:keepLines/>
      <w:widowControl w:val="0"/>
      <w:spacing w:before="156" w:beforeLines="50" w:after="156" w:afterLines="50"/>
      <w:ind w:left="200" w:leftChars="200" w:right="420" w:rightChars="200" w:hanging="420"/>
      <w:jc w:val="both"/>
    </w:pPr>
    <w:rPr>
      <w:rFonts w:ascii="Arial" w:hAnsi="Arial" w:eastAsia="仿宋_GB2312" w:cs="Arial"/>
      <w:kern w:val="2"/>
      <w:lang w:val="zh-CN"/>
    </w:rPr>
  </w:style>
  <w:style w:type="character" w:customStyle="1" w:styleId="93">
    <w:name w:val="标题 1 字符"/>
    <w:link w:val="2"/>
    <w:qFormat/>
    <w:uiPriority w:val="0"/>
    <w:rPr>
      <w:rFonts w:ascii="华文中宋" w:hAnsi="华文中宋" w:eastAsia="华文中宋"/>
      <w:b/>
      <w:bCs/>
      <w:color w:val="000000"/>
      <w:kern w:val="44"/>
      <w:sz w:val="32"/>
      <w:szCs w:val="32"/>
      <w:lang w:val="zh-CN" w:eastAsia="zh-CN"/>
    </w:rPr>
  </w:style>
  <w:style w:type="character" w:customStyle="1" w:styleId="94">
    <w:name w:val="标题2 Char"/>
    <w:qFormat/>
    <w:uiPriority w:val="0"/>
    <w:rPr>
      <w:rFonts w:eastAsia="宋体"/>
      <w:sz w:val="24"/>
    </w:rPr>
  </w:style>
  <w:style w:type="character" w:customStyle="1" w:styleId="95">
    <w:name w:val="日期 字符"/>
    <w:link w:val="25"/>
    <w:qFormat/>
    <w:uiPriority w:val="99"/>
    <w:rPr>
      <w:rFonts w:eastAsia="宋体"/>
      <w:sz w:val="24"/>
      <w:szCs w:val="24"/>
      <w:lang w:val="en-US" w:eastAsia="zh-CN" w:bidi="ar-SA"/>
    </w:rPr>
  </w:style>
  <w:style w:type="character" w:customStyle="1" w:styleId="96">
    <w:name w:val="标题 5 字符"/>
    <w:link w:val="6"/>
    <w:qFormat/>
    <w:uiPriority w:val="0"/>
    <w:rPr>
      <w:b/>
      <w:bCs/>
      <w:sz w:val="28"/>
      <w:szCs w:val="28"/>
    </w:rPr>
  </w:style>
  <w:style w:type="character" w:customStyle="1" w:styleId="97">
    <w:name w:val="h5-1 Char Char"/>
    <w:link w:val="98"/>
    <w:qFormat/>
    <w:uiPriority w:val="0"/>
    <w:rPr>
      <w:rFonts w:ascii="Arial" w:hAnsi="Arial" w:eastAsia="仿宋_GB2312" w:cs="Arial"/>
      <w:b/>
      <w:bCs/>
      <w:kern w:val="2"/>
      <w:sz w:val="24"/>
      <w:szCs w:val="28"/>
    </w:rPr>
  </w:style>
  <w:style w:type="paragraph" w:customStyle="1" w:styleId="98">
    <w:name w:val="h5-1"/>
    <w:basedOn w:val="6"/>
    <w:link w:val="97"/>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99">
    <w:name w:val="正文3 Char Char"/>
    <w:link w:val="100"/>
    <w:qFormat/>
    <w:uiPriority w:val="0"/>
    <w:rPr>
      <w:sz w:val="24"/>
      <w:szCs w:val="24"/>
      <w:lang w:val="en-US" w:eastAsia="zh-CN" w:bidi="ar-SA"/>
    </w:rPr>
  </w:style>
  <w:style w:type="paragraph" w:customStyle="1" w:styleId="100">
    <w:name w:val="正文3"/>
    <w:link w:val="99"/>
    <w:qFormat/>
    <w:uiPriority w:val="0"/>
    <w:pPr>
      <w:spacing w:before="120" w:after="120" w:line="360" w:lineRule="auto"/>
      <w:ind w:firstLine="200" w:firstLineChars="200"/>
    </w:pPr>
    <w:rPr>
      <w:rFonts w:ascii="Times New Roman" w:hAnsi="Times New Roman" w:eastAsia="宋体" w:cs="Times New Roman"/>
      <w:sz w:val="24"/>
      <w:szCs w:val="24"/>
      <w:lang w:val="en-US" w:eastAsia="zh-CN" w:bidi="ar-SA"/>
    </w:rPr>
  </w:style>
  <w:style w:type="character" w:customStyle="1" w:styleId="101">
    <w:name w:val="H4 Char"/>
    <w:qFormat/>
    <w:uiPriority w:val="0"/>
    <w:rPr>
      <w:rFonts w:ascii="Arial" w:hAnsi="Arial" w:eastAsia="宋体"/>
      <w:b/>
      <w:kern w:val="2"/>
      <w:sz w:val="28"/>
      <w:lang w:val="en-US" w:eastAsia="zh-CN"/>
    </w:rPr>
  </w:style>
  <w:style w:type="character" w:customStyle="1" w:styleId="102">
    <w:name w:val="font61"/>
    <w:qFormat/>
    <w:uiPriority w:val="0"/>
    <w:rPr>
      <w:rFonts w:hint="default" w:ascii="Times New Roman" w:hAnsi="Times New Roman" w:cs="Times New Roman"/>
      <w:color w:val="000000"/>
      <w:sz w:val="24"/>
      <w:szCs w:val="24"/>
      <w:u w:val="none"/>
    </w:rPr>
  </w:style>
  <w:style w:type="character" w:customStyle="1" w:styleId="103">
    <w:name w:val="textnormchn1"/>
    <w:basedOn w:val="45"/>
    <w:qFormat/>
    <w:uiPriority w:val="0"/>
    <w:rPr>
      <w:kern w:val="2"/>
      <w:sz w:val="21"/>
    </w:rPr>
  </w:style>
  <w:style w:type="character" w:customStyle="1" w:styleId="104">
    <w:name w:val="param_td12"/>
    <w:basedOn w:val="45"/>
    <w:qFormat/>
    <w:uiPriority w:val="0"/>
    <w:rPr>
      <w:kern w:val="2"/>
      <w:sz w:val="21"/>
    </w:rPr>
  </w:style>
  <w:style w:type="character" w:customStyle="1" w:styleId="105">
    <w:name w:val="textnorm_chn1"/>
    <w:qFormat/>
    <w:uiPriority w:val="0"/>
    <w:rPr>
      <w:rFonts w:hint="default" w:ascii="Arial" w:hAnsi="Arial" w:cs="Arial"/>
      <w:color w:val="21254A"/>
      <w:sz w:val="22"/>
      <w:szCs w:val="22"/>
    </w:rPr>
  </w:style>
  <w:style w:type="character" w:customStyle="1" w:styleId="106">
    <w:name w:val="fontblank12"/>
    <w:basedOn w:val="45"/>
    <w:qFormat/>
    <w:uiPriority w:val="0"/>
    <w:rPr>
      <w:kern w:val="2"/>
      <w:sz w:val="21"/>
    </w:rPr>
  </w:style>
  <w:style w:type="character" w:customStyle="1" w:styleId="107">
    <w:name w:val="正文缩进 字符"/>
    <w:link w:val="12"/>
    <w:qFormat/>
    <w:uiPriority w:val="0"/>
    <w:rPr>
      <w:rFonts w:eastAsia="宋体"/>
      <w:kern w:val="2"/>
      <w:sz w:val="21"/>
      <w:szCs w:val="24"/>
      <w:lang w:val="en-US" w:eastAsia="zh-CN" w:bidi="ar-SA"/>
    </w:rPr>
  </w:style>
  <w:style w:type="character" w:customStyle="1" w:styleId="108">
    <w:name w:val="huei12b"/>
    <w:basedOn w:val="45"/>
    <w:qFormat/>
    <w:uiPriority w:val="0"/>
    <w:rPr>
      <w:kern w:val="2"/>
      <w:sz w:val="21"/>
    </w:rPr>
  </w:style>
  <w:style w:type="character" w:customStyle="1" w:styleId="109">
    <w:name w:val="标题 3 Char Char Char"/>
    <w:qFormat/>
    <w:uiPriority w:val="0"/>
    <w:rPr>
      <w:rFonts w:eastAsia="宋体"/>
      <w:b/>
      <w:kern w:val="2"/>
      <w:sz w:val="32"/>
      <w:lang w:val="en-US" w:eastAsia="zh-CN" w:bidi="ar-SA"/>
    </w:rPr>
  </w:style>
  <w:style w:type="character" w:customStyle="1" w:styleId="110">
    <w:name w:val="批注框文本 Char1"/>
    <w:semiHidden/>
    <w:qFormat/>
    <w:uiPriority w:val="99"/>
    <w:rPr>
      <w:rFonts w:ascii="Calibri" w:hAnsi="Calibri" w:eastAsia="仿宋_GB2312" w:cs="Times New Roman"/>
      <w:sz w:val="18"/>
      <w:szCs w:val="18"/>
    </w:rPr>
  </w:style>
  <w:style w:type="character" w:customStyle="1" w:styleId="111">
    <w:name w:val="页脚 字符"/>
    <w:link w:val="28"/>
    <w:qFormat/>
    <w:locked/>
    <w:uiPriority w:val="99"/>
    <w:rPr>
      <w:sz w:val="18"/>
      <w:szCs w:val="18"/>
    </w:rPr>
  </w:style>
  <w:style w:type="character" w:customStyle="1" w:styleId="112">
    <w:name w:val="纯文本 Char Char1"/>
    <w:qFormat/>
    <w:uiPriority w:val="0"/>
    <w:rPr>
      <w:rFonts w:ascii="宋体" w:hAnsi="Tms Rmn" w:eastAsia="宋体" w:cs="宋体"/>
      <w:sz w:val="21"/>
      <w:szCs w:val="21"/>
      <w:lang w:val="en-US" w:eastAsia="zh-CN" w:bidi="ar-SA"/>
    </w:rPr>
  </w:style>
  <w:style w:type="character" w:customStyle="1" w:styleId="113">
    <w:name w:val="grame"/>
    <w:basedOn w:val="45"/>
    <w:qFormat/>
    <w:uiPriority w:val="0"/>
    <w:rPr>
      <w:kern w:val="2"/>
      <w:sz w:val="21"/>
    </w:rPr>
  </w:style>
  <w:style w:type="character" w:customStyle="1" w:styleId="114">
    <w:name w:val="Char1 Char Char"/>
    <w:qFormat/>
    <w:uiPriority w:val="0"/>
    <w:rPr>
      <w:rFonts w:ascii="宋体" w:hAnsi="Courier New" w:eastAsia="宋体"/>
      <w:kern w:val="2"/>
      <w:sz w:val="24"/>
      <w:lang w:val="en-US" w:eastAsia="zh-CN" w:bidi="ar-SA"/>
    </w:rPr>
  </w:style>
  <w:style w:type="character" w:customStyle="1" w:styleId="115">
    <w:name w:val="批注引用1"/>
    <w:qFormat/>
    <w:uiPriority w:val="0"/>
    <w:rPr>
      <w:sz w:val="21"/>
      <w:szCs w:val="21"/>
    </w:rPr>
  </w:style>
  <w:style w:type="character" w:customStyle="1" w:styleId="116">
    <w:name w:val="列出段落 Char"/>
    <w:link w:val="117"/>
    <w:qFormat/>
    <w:uiPriority w:val="34"/>
    <w:rPr>
      <w:rFonts w:ascii="Calibri" w:hAnsi="Calibri"/>
      <w:kern w:val="2"/>
      <w:sz w:val="21"/>
      <w:szCs w:val="22"/>
    </w:rPr>
  </w:style>
  <w:style w:type="paragraph" w:customStyle="1" w:styleId="117">
    <w:name w:val="列出段落11"/>
    <w:basedOn w:val="1"/>
    <w:link w:val="116"/>
    <w:qFormat/>
    <w:uiPriority w:val="34"/>
    <w:pPr>
      <w:widowControl w:val="0"/>
      <w:ind w:firstLine="420" w:firstLineChars="200"/>
      <w:jc w:val="both"/>
    </w:pPr>
    <w:rPr>
      <w:rFonts w:ascii="Calibri" w:hAnsi="Calibri"/>
      <w:kern w:val="2"/>
      <w:sz w:val="21"/>
      <w:szCs w:val="22"/>
      <w:lang w:val="zh-CN"/>
    </w:rPr>
  </w:style>
  <w:style w:type="character" w:customStyle="1" w:styleId="118">
    <w:name w:val="标题 2 Char"/>
    <w:qFormat/>
    <w:uiPriority w:val="0"/>
    <w:rPr>
      <w:rFonts w:ascii="Arial" w:hAnsi="Arial"/>
      <w:b/>
      <w:sz w:val="28"/>
    </w:rPr>
  </w:style>
  <w:style w:type="character" w:customStyle="1" w:styleId="119">
    <w:name w:val="productdetailname"/>
    <w:basedOn w:val="45"/>
    <w:qFormat/>
    <w:uiPriority w:val="0"/>
    <w:rPr>
      <w:kern w:val="2"/>
      <w:sz w:val="21"/>
    </w:rPr>
  </w:style>
  <w:style w:type="character" w:customStyle="1" w:styleId="120">
    <w:name w:val="Char1 Char Char1"/>
    <w:qFormat/>
    <w:uiPriority w:val="0"/>
    <w:rPr>
      <w:rFonts w:ascii="宋体" w:hAnsi="Courier New" w:eastAsia="宋体"/>
      <w:kern w:val="2"/>
      <w:sz w:val="24"/>
      <w:lang w:val="en-US" w:eastAsia="zh-CN" w:bidi="ar-SA"/>
    </w:rPr>
  </w:style>
  <w:style w:type="character" w:customStyle="1" w:styleId="121">
    <w:name w:val="headline-content2"/>
    <w:basedOn w:val="45"/>
    <w:qFormat/>
    <w:uiPriority w:val="0"/>
    <w:rPr>
      <w:kern w:val="2"/>
      <w:sz w:val="21"/>
    </w:rPr>
  </w:style>
  <w:style w:type="paragraph" w:customStyle="1" w:styleId="122">
    <w:name w:val="xl72"/>
    <w:basedOn w:val="1"/>
    <w:qFormat/>
    <w:uiPriority w:val="0"/>
    <w:pPr>
      <w:spacing w:before="100" w:beforeAutospacing="1" w:after="100" w:afterAutospacing="1"/>
      <w:jc w:val="center"/>
    </w:pPr>
    <w:rPr>
      <w:rFonts w:ascii="宋体" w:hAnsi="宋体" w:cs="宋体"/>
    </w:rPr>
  </w:style>
  <w:style w:type="paragraph" w:customStyle="1" w:styleId="123">
    <w:name w:val="ictd"/>
    <w:basedOn w:val="1"/>
    <w:qFormat/>
    <w:uiPriority w:val="0"/>
    <w:pPr>
      <w:spacing w:before="75"/>
    </w:pPr>
    <w:rPr>
      <w:rFonts w:ascii="宋体" w:hAnsi="宋体" w:cs="宋体"/>
      <w:sz w:val="16"/>
      <w:szCs w:val="16"/>
    </w:rPr>
  </w:style>
  <w:style w:type="paragraph" w:customStyle="1" w:styleId="124">
    <w:name w:val="Char1 Char Char Char Char Char Char"/>
    <w:basedOn w:val="1"/>
    <w:qFormat/>
    <w:uiPriority w:val="0"/>
    <w:pPr>
      <w:widowControl w:val="0"/>
      <w:jc w:val="both"/>
    </w:pPr>
    <w:rPr>
      <w:rFonts w:ascii="Tahoma" w:hAnsi="Tahoma"/>
      <w:kern w:val="2"/>
      <w:szCs w:val="20"/>
    </w:rPr>
  </w:style>
  <w:style w:type="paragraph" w:customStyle="1" w:styleId="125">
    <w:name w:val="Style Style4 + First line:  2 ch Before:  0.5 line After:  0.5 li..."/>
    <w:basedOn w:val="1"/>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26">
    <w:name w:val="p0"/>
    <w:basedOn w:val="1"/>
    <w:qFormat/>
    <w:uiPriority w:val="0"/>
    <w:pPr>
      <w:jc w:val="both"/>
    </w:pPr>
    <w:rPr>
      <w:sz w:val="21"/>
      <w:szCs w:val="20"/>
    </w:rPr>
  </w:style>
  <w:style w:type="paragraph" w:customStyle="1" w:styleId="127">
    <w:name w:val="正文段落"/>
    <w:basedOn w:val="1"/>
    <w:uiPriority w:val="0"/>
    <w:pPr>
      <w:widowControl w:val="0"/>
      <w:spacing w:line="300" w:lineRule="auto"/>
      <w:ind w:firstLine="510"/>
      <w:jc w:val="both"/>
    </w:pPr>
    <w:rPr>
      <w:kern w:val="2"/>
      <w:szCs w:val="20"/>
    </w:rPr>
  </w:style>
  <w:style w:type="paragraph" w:customStyle="1" w:styleId="12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129">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30">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131">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32">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133">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4">
    <w:name w:val="Char1 Char Char Char Char Char Char Char Char Char Char Char Char Char Char2 Char Char Char Char Char Char1 Char Char Char1 Char"/>
    <w:basedOn w:val="1"/>
    <w:qFormat/>
    <w:uiPriority w:val="0"/>
    <w:pPr>
      <w:spacing w:after="160" w:line="240" w:lineRule="exact"/>
    </w:pPr>
    <w:rPr>
      <w:kern w:val="2"/>
      <w:sz w:val="21"/>
    </w:rPr>
  </w:style>
  <w:style w:type="paragraph" w:customStyle="1" w:styleId="13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6">
    <w:name w:val="font5"/>
    <w:basedOn w:val="1"/>
    <w:qFormat/>
    <w:uiPriority w:val="0"/>
    <w:pPr>
      <w:spacing w:before="100" w:beforeAutospacing="1" w:after="100" w:afterAutospacing="1"/>
    </w:pPr>
    <w:rPr>
      <w:rFonts w:ascii="宋体" w:hAnsi="宋体" w:cs="宋体"/>
      <w:sz w:val="22"/>
      <w:szCs w:val="22"/>
    </w:rPr>
  </w:style>
  <w:style w:type="paragraph" w:customStyle="1" w:styleId="13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页脚 New New"/>
    <w:basedOn w:val="139"/>
    <w:qFormat/>
    <w:uiPriority w:val="0"/>
    <w:pPr>
      <w:tabs>
        <w:tab w:val="center" w:pos="4153"/>
        <w:tab w:val="right" w:pos="8306"/>
      </w:tabs>
      <w:snapToGrid w:val="0"/>
      <w:jc w:val="left"/>
    </w:pPr>
    <w:rPr>
      <w:sz w:val="18"/>
      <w:szCs w:val="18"/>
    </w:rPr>
  </w:style>
  <w:style w:type="paragraph" w:customStyle="1" w:styleId="13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页眉 New New New New New New New New New New New New New New"/>
    <w:basedOn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141">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43">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144">
    <w:name w:val="Char2 Char Char Char"/>
    <w:basedOn w:val="1"/>
    <w:qFormat/>
    <w:uiPriority w:val="0"/>
    <w:pPr>
      <w:widowControl w:val="0"/>
      <w:jc w:val="both"/>
    </w:pPr>
    <w:rPr>
      <w:rFonts w:ascii="仿宋_GB2312"/>
      <w:b/>
      <w:kern w:val="2"/>
      <w:sz w:val="30"/>
      <w:szCs w:val="20"/>
    </w:rPr>
  </w:style>
  <w:style w:type="paragraph" w:customStyle="1" w:styleId="145">
    <w:name w:val="Char2 Char Char Char Char Char Char"/>
    <w:basedOn w:val="1"/>
    <w:qFormat/>
    <w:uiPriority w:val="0"/>
    <w:pPr>
      <w:widowControl w:val="0"/>
      <w:jc w:val="both"/>
    </w:pPr>
    <w:rPr>
      <w:rFonts w:ascii="仿宋_GB2312"/>
      <w:b/>
      <w:kern w:val="2"/>
      <w:sz w:val="30"/>
      <w:szCs w:val="20"/>
    </w:rPr>
  </w:style>
  <w:style w:type="paragraph" w:customStyle="1" w:styleId="14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7">
    <w:name w:val="页眉 New New New New New New New New New New New"/>
    <w:basedOn w:val="148"/>
    <w:qFormat/>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 正文缩进 + 首行缩进:  2 字符"/>
    <w:basedOn w:val="12"/>
    <w:qFormat/>
    <w:uiPriority w:val="0"/>
    <w:pPr>
      <w:ind w:firstLine="480"/>
    </w:pPr>
    <w:rPr>
      <w:sz w:val="24"/>
      <w:szCs w:val="20"/>
    </w:rPr>
  </w:style>
  <w:style w:type="paragraph" w:customStyle="1" w:styleId="15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52">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15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Char Char Char Char"/>
    <w:basedOn w:val="1"/>
    <w:qFormat/>
    <w:uiPriority w:val="0"/>
    <w:pPr>
      <w:widowControl w:val="0"/>
      <w:jc w:val="both"/>
    </w:pPr>
    <w:rPr>
      <w:rFonts w:ascii="Tahoma" w:hAnsi="Tahoma"/>
      <w:kern w:val="2"/>
      <w:szCs w:val="20"/>
    </w:rPr>
  </w:style>
  <w:style w:type="paragraph" w:customStyle="1" w:styleId="157">
    <w:name w:val="ptdl"/>
    <w:basedOn w:val="1"/>
    <w:qFormat/>
    <w:uiPriority w:val="0"/>
    <w:pPr>
      <w:widowControl w:val="0"/>
      <w:spacing w:after="156"/>
      <w:ind w:firstLine="480"/>
      <w:jc w:val="both"/>
    </w:pPr>
    <w:rPr>
      <w:kern w:val="2"/>
      <w:szCs w:val="20"/>
    </w:rPr>
  </w:style>
  <w:style w:type="paragraph" w:customStyle="1" w:styleId="158">
    <w:name w:val="font11"/>
    <w:basedOn w:val="1"/>
    <w:qFormat/>
    <w:uiPriority w:val="0"/>
    <w:pPr>
      <w:spacing w:before="100" w:beforeAutospacing="1" w:after="100" w:afterAutospacing="1"/>
    </w:pPr>
    <w:rPr>
      <w:rFonts w:ascii="宋体" w:hAnsi="宋体" w:cs="宋体"/>
      <w:b/>
      <w:bCs/>
      <w:sz w:val="40"/>
      <w:szCs w:val="40"/>
    </w:rPr>
  </w:style>
  <w:style w:type="paragraph" w:customStyle="1" w:styleId="15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0">
    <w:name w:val="插图题注"/>
    <w:next w:val="1"/>
    <w:qFormat/>
    <w:uiPriority w:val="0"/>
    <w:pPr>
      <w:tabs>
        <w:tab w:val="left" w:pos="1418"/>
      </w:tabs>
      <w:spacing w:after="312" w:afterLines="100"/>
      <w:ind w:left="5258" w:hanging="1418"/>
      <w:jc w:val="center"/>
    </w:pPr>
    <w:rPr>
      <w:rFonts w:ascii="Arial" w:hAnsi="Arial" w:eastAsia="宋体" w:cs="Times New Roman"/>
      <w:sz w:val="18"/>
      <w:lang w:val="en-US" w:eastAsia="zh-CN" w:bidi="ar-SA"/>
    </w:rPr>
  </w:style>
  <w:style w:type="paragraph" w:customStyle="1" w:styleId="161">
    <w:name w:val="页脚 New New New New New New New New New New"/>
    <w:basedOn w:val="162"/>
    <w:qFormat/>
    <w:uiPriority w:val="0"/>
    <w:pPr>
      <w:tabs>
        <w:tab w:val="center" w:pos="4153"/>
        <w:tab w:val="right" w:pos="8306"/>
      </w:tabs>
      <w:snapToGrid w:val="0"/>
      <w:jc w:val="left"/>
    </w:pPr>
    <w:rPr>
      <w:sz w:val="18"/>
      <w:szCs w:val="18"/>
    </w:rPr>
  </w:style>
  <w:style w:type="paragraph" w:customStyle="1" w:styleId="16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64">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6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6">
    <w:name w:val="页脚 New New New New New New New"/>
    <w:basedOn w:val="137"/>
    <w:qFormat/>
    <w:uiPriority w:val="0"/>
    <w:pPr>
      <w:tabs>
        <w:tab w:val="center" w:pos="4153"/>
        <w:tab w:val="right" w:pos="8306"/>
      </w:tabs>
      <w:snapToGrid w:val="0"/>
      <w:jc w:val="left"/>
    </w:pPr>
    <w:rPr>
      <w:sz w:val="18"/>
      <w:szCs w:val="18"/>
    </w:rPr>
  </w:style>
  <w:style w:type="paragraph" w:customStyle="1" w:styleId="16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8">
    <w:name w:val="MM Topic 5"/>
    <w:basedOn w:val="6"/>
    <w:qFormat/>
    <w:uiPriority w:val="0"/>
    <w:pPr>
      <w:tabs>
        <w:tab w:val="left" w:pos="2551"/>
      </w:tabs>
      <w:autoSpaceDE/>
      <w:autoSpaceDN/>
      <w:adjustRightInd/>
      <w:spacing w:line="372" w:lineRule="auto"/>
      <w:ind w:left="0" w:firstLine="0"/>
    </w:pPr>
    <w:rPr>
      <w:bCs w:val="0"/>
      <w:kern w:val="2"/>
      <w:szCs w:val="20"/>
    </w:rPr>
  </w:style>
  <w:style w:type="paragraph" w:customStyle="1" w:styleId="16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70">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1">
    <w:name w:val="页脚 New New New New New New New New New New New New New New"/>
    <w:basedOn w:val="141"/>
    <w:qFormat/>
    <w:uiPriority w:val="0"/>
    <w:pPr>
      <w:tabs>
        <w:tab w:val="center" w:pos="4153"/>
        <w:tab w:val="right" w:pos="8306"/>
      </w:tabs>
      <w:snapToGrid w:val="0"/>
      <w:jc w:val="left"/>
    </w:pPr>
    <w:rPr>
      <w:sz w:val="18"/>
      <w:szCs w:val="18"/>
    </w:rPr>
  </w:style>
  <w:style w:type="paragraph" w:customStyle="1" w:styleId="172">
    <w:name w:val="页眉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173">
    <w:name w:val="pa-107"/>
    <w:basedOn w:val="1"/>
    <w:qFormat/>
    <w:uiPriority w:val="0"/>
    <w:pPr>
      <w:spacing w:line="360" w:lineRule="atLeast"/>
      <w:jc w:val="both"/>
    </w:pPr>
    <w:rPr>
      <w:rFonts w:ascii="宋体" w:hAnsi="宋体" w:cs="宋体"/>
    </w:rPr>
  </w:style>
  <w:style w:type="paragraph" w:customStyle="1" w:styleId="174">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75">
    <w:name w:val="页眉 New New New New New New New New New New New New New"/>
    <w:basedOn w:val="176"/>
    <w:qFormat/>
    <w:uiPriority w:val="0"/>
    <w:pPr>
      <w:pBdr>
        <w:bottom w:val="single" w:color="auto" w:sz="6" w:space="1"/>
      </w:pBdr>
      <w:tabs>
        <w:tab w:val="center" w:pos="4153"/>
        <w:tab w:val="right" w:pos="8306"/>
      </w:tabs>
      <w:snapToGrid w:val="0"/>
      <w:jc w:val="center"/>
    </w:pPr>
    <w:rPr>
      <w:sz w:val="18"/>
      <w:szCs w:val="18"/>
    </w:rPr>
  </w:style>
  <w:style w:type="paragraph" w:customStyle="1" w:styleId="17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78"/>
    <w:basedOn w:val="1"/>
    <w:qFormat/>
    <w:uiPriority w:val="0"/>
    <w:pPr>
      <w:spacing w:before="100" w:beforeAutospacing="1" w:after="100" w:afterAutospacing="1"/>
      <w:jc w:val="center"/>
    </w:pPr>
    <w:rPr>
      <w:rFonts w:ascii="宋体" w:hAnsi="宋体" w:cs="宋体"/>
    </w:rPr>
  </w:style>
  <w:style w:type="paragraph" w:customStyle="1" w:styleId="178">
    <w:name w:val="文章正文 Char Char1"/>
    <w:basedOn w:val="1"/>
    <w:qFormat/>
    <w:uiPriority w:val="0"/>
    <w:pPr>
      <w:widowControl w:val="0"/>
      <w:spacing w:line="360" w:lineRule="auto"/>
      <w:ind w:firstLine="420"/>
      <w:jc w:val="both"/>
    </w:pPr>
    <w:rPr>
      <w:kern w:val="2"/>
      <w:szCs w:val="20"/>
    </w:rPr>
  </w:style>
  <w:style w:type="paragraph" w:customStyle="1" w:styleId="179">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80">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8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Char Char11"/>
    <w:basedOn w:val="1"/>
    <w:next w:val="1"/>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83">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8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6">
    <w:name w:val="页眉 New New New New New New New New New New New New New New New"/>
    <w:basedOn w:val="187"/>
    <w:qFormat/>
    <w:uiPriority w:val="0"/>
    <w:pPr>
      <w:pBdr>
        <w:bottom w:val="single" w:color="auto" w:sz="6" w:space="1"/>
      </w:pBdr>
      <w:tabs>
        <w:tab w:val="center" w:pos="4153"/>
        <w:tab w:val="right" w:pos="8306"/>
      </w:tabs>
      <w:snapToGrid w:val="0"/>
      <w:jc w:val="center"/>
    </w:pPr>
    <w:rPr>
      <w:sz w:val="18"/>
      <w:szCs w:val="18"/>
    </w:rPr>
  </w:style>
  <w:style w:type="paragraph" w:customStyle="1" w:styleId="18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8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9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1">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xl77"/>
    <w:basedOn w:val="1"/>
    <w:qFormat/>
    <w:uiPriority w:val="0"/>
    <w:pPr>
      <w:spacing w:before="100" w:beforeAutospacing="1" w:after="100" w:afterAutospacing="1"/>
      <w:jc w:val="center"/>
    </w:pPr>
    <w:rPr>
      <w:rFonts w:ascii="宋体" w:hAnsi="宋体" w:cs="宋体"/>
    </w:rPr>
  </w:style>
  <w:style w:type="paragraph" w:customStyle="1" w:styleId="19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98">
    <w:name w:val="标题 4[858D7CFB-ED40-4347-BF05-701D383B685F][858D7CFB-ED40-4347-BF05-701D383B685F]"/>
    <w:basedOn w:val="1"/>
    <w:qFormat/>
    <w:uiPriority w:val="0"/>
    <w:pPr>
      <w:tabs>
        <w:tab w:val="left" w:pos="6131"/>
      </w:tabs>
      <w:ind w:left="6131" w:hanging="851"/>
    </w:pPr>
  </w:style>
  <w:style w:type="paragraph" w:customStyle="1" w:styleId="199">
    <w:name w:val="表格"/>
    <w:basedOn w:val="1"/>
    <w:qFormat/>
    <w:uiPriority w:val="0"/>
    <w:pPr>
      <w:widowControl w:val="0"/>
      <w:spacing w:line="400" w:lineRule="exact"/>
      <w:jc w:val="both"/>
    </w:pPr>
    <w:rPr>
      <w:kern w:val="2"/>
    </w:rPr>
  </w:style>
  <w:style w:type="paragraph" w:customStyle="1" w:styleId="20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02">
    <w:name w:val="Char2"/>
    <w:basedOn w:val="1"/>
    <w:qFormat/>
    <w:uiPriority w:val="0"/>
    <w:pPr>
      <w:widowControl w:val="0"/>
      <w:jc w:val="both"/>
    </w:pPr>
    <w:rPr>
      <w:kern w:val="2"/>
      <w:sz w:val="21"/>
      <w:szCs w:val="20"/>
    </w:rPr>
  </w:style>
  <w:style w:type="paragraph" w:customStyle="1" w:styleId="203">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204">
    <w:name w:val="font8"/>
    <w:basedOn w:val="1"/>
    <w:qFormat/>
    <w:uiPriority w:val="0"/>
    <w:pPr>
      <w:spacing w:before="100" w:beforeAutospacing="1" w:after="100" w:afterAutospacing="1"/>
    </w:pPr>
    <w:rPr>
      <w:color w:val="000000"/>
      <w:sz w:val="22"/>
      <w:szCs w:val="22"/>
    </w:rPr>
  </w:style>
  <w:style w:type="paragraph" w:customStyle="1" w:styleId="205">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6">
    <w:name w:val="正文格式"/>
    <w:basedOn w:val="1"/>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207">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08">
    <w:name w:val="gb_master正文"/>
    <w:basedOn w:val="1"/>
    <w:qFormat/>
    <w:uiPriority w:val="0"/>
    <w:pPr>
      <w:widowControl w:val="0"/>
      <w:ind w:firstLine="200" w:firstLineChars="200"/>
      <w:jc w:val="both"/>
    </w:pPr>
    <w:rPr>
      <w:kern w:val="2"/>
      <w:sz w:val="21"/>
    </w:rPr>
  </w:style>
  <w:style w:type="paragraph" w:customStyle="1" w:styleId="209">
    <w:name w:val="页眉 New New New New New New New New New"/>
    <w:basedOn w:val="196"/>
    <w:qFormat/>
    <w:uiPriority w:val="0"/>
    <w:pPr>
      <w:pBdr>
        <w:bottom w:val="single" w:color="auto" w:sz="6" w:space="1"/>
      </w:pBdr>
      <w:tabs>
        <w:tab w:val="center" w:pos="4153"/>
        <w:tab w:val="right" w:pos="8306"/>
      </w:tabs>
      <w:snapToGrid w:val="0"/>
      <w:jc w:val="center"/>
    </w:pPr>
    <w:rPr>
      <w:sz w:val="18"/>
      <w:szCs w:val="18"/>
    </w:rPr>
  </w:style>
  <w:style w:type="paragraph" w:customStyle="1" w:styleId="210">
    <w:name w:val="页眉 New New New"/>
    <w:basedOn w:val="211"/>
    <w:qFormat/>
    <w:uiPriority w:val="0"/>
    <w:pPr>
      <w:pBdr>
        <w:bottom w:val="single" w:color="auto" w:sz="6" w:space="1"/>
      </w:pBdr>
      <w:tabs>
        <w:tab w:val="center" w:pos="4153"/>
        <w:tab w:val="right" w:pos="8306"/>
      </w:tabs>
      <w:snapToGrid w:val="0"/>
      <w:jc w:val="center"/>
    </w:pPr>
    <w:rPr>
      <w:sz w:val="18"/>
      <w:szCs w:val="18"/>
    </w:rPr>
  </w:style>
  <w:style w:type="paragraph" w:customStyle="1" w:styleId="2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1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4">
    <w:name w:val="页脚 New New New New New New New New New New New New New"/>
    <w:basedOn w:val="176"/>
    <w:qFormat/>
    <w:uiPriority w:val="0"/>
    <w:pPr>
      <w:tabs>
        <w:tab w:val="center" w:pos="4153"/>
        <w:tab w:val="right" w:pos="8306"/>
      </w:tabs>
      <w:snapToGrid w:val="0"/>
      <w:jc w:val="left"/>
    </w:pPr>
    <w:rPr>
      <w:sz w:val="18"/>
      <w:szCs w:val="18"/>
    </w:rPr>
  </w:style>
  <w:style w:type="paragraph" w:customStyle="1" w:styleId="215">
    <w:name w:val="1 Char"/>
    <w:basedOn w:val="1"/>
    <w:qFormat/>
    <w:uiPriority w:val="0"/>
    <w:pPr>
      <w:spacing w:after="160" w:line="240" w:lineRule="exact"/>
    </w:pPr>
    <w:rPr>
      <w:rFonts w:ascii="Tahoma" w:hAnsi="Tahoma" w:eastAsia="Times New Roman"/>
      <w:lang w:eastAsia="en-US"/>
    </w:rPr>
  </w:style>
  <w:style w:type="paragraph" w:customStyle="1" w:styleId="216">
    <w:name w:val="页眉 New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19">
    <w:name w:val="font6"/>
    <w:basedOn w:val="1"/>
    <w:qFormat/>
    <w:uiPriority w:val="0"/>
    <w:pPr>
      <w:spacing w:before="100" w:beforeAutospacing="1" w:after="100" w:afterAutospacing="1"/>
    </w:pPr>
    <w:rPr>
      <w:rFonts w:ascii="宋体" w:hAnsi="宋体" w:cs="宋体"/>
      <w:sz w:val="18"/>
      <w:szCs w:val="18"/>
    </w:rPr>
  </w:style>
  <w:style w:type="paragraph" w:customStyle="1" w:styleId="220">
    <w:name w:val="p4"/>
    <w:basedOn w:val="1"/>
    <w:qFormat/>
    <w:uiPriority w:val="0"/>
    <w:pPr>
      <w:spacing w:before="100" w:beforeAutospacing="1" w:after="100" w:afterAutospacing="1" w:line="360" w:lineRule="auto"/>
      <w:ind w:firstLine="360"/>
    </w:pPr>
    <w:rPr>
      <w:rFonts w:ascii="宋体" w:hAnsi="宋体"/>
    </w:rPr>
  </w:style>
  <w:style w:type="paragraph" w:customStyle="1" w:styleId="221">
    <w:name w:val="正文 首行缩进:  2 字符 Char Char"/>
    <w:basedOn w:val="1"/>
    <w:qFormat/>
    <w:uiPriority w:val="0"/>
    <w:pPr>
      <w:widowControl w:val="0"/>
      <w:spacing w:line="360" w:lineRule="auto"/>
      <w:ind w:firstLine="480"/>
      <w:jc w:val="both"/>
    </w:pPr>
    <w:rPr>
      <w:kern w:val="2"/>
      <w:szCs w:val="20"/>
    </w:rPr>
  </w:style>
  <w:style w:type="paragraph" w:customStyle="1" w:styleId="222">
    <w:name w:val="MM Topic 8"/>
    <w:basedOn w:val="9"/>
    <w:qFormat/>
    <w:uiPriority w:val="0"/>
    <w:pPr>
      <w:tabs>
        <w:tab w:val="left" w:pos="4394"/>
      </w:tabs>
    </w:pPr>
  </w:style>
  <w:style w:type="paragraph" w:customStyle="1" w:styleId="223">
    <w:name w:val="样式 正文缩进 + (中文) 仿宋_GB2312 小四 Char"/>
    <w:basedOn w:val="12"/>
    <w:qFormat/>
    <w:uiPriority w:val="0"/>
    <w:pPr>
      <w:ind w:firstLine="480"/>
    </w:pPr>
    <w:rPr>
      <w:rFonts w:ascii="宋体" w:hAnsi="宋体"/>
      <w:sz w:val="24"/>
      <w:szCs w:val="20"/>
    </w:rPr>
  </w:style>
  <w:style w:type="paragraph" w:customStyle="1" w:styleId="224">
    <w:name w:val="xl101"/>
    <w:basedOn w:val="1"/>
    <w:qFormat/>
    <w:uiPriority w:val="0"/>
    <w:pPr>
      <w:spacing w:before="100" w:beforeAutospacing="1" w:after="100" w:afterAutospacing="1"/>
    </w:pPr>
    <w:rPr>
      <w:rFonts w:ascii="宋体" w:hAnsi="宋体" w:cs="宋体"/>
      <w:sz w:val="20"/>
      <w:szCs w:val="20"/>
    </w:rPr>
  </w:style>
  <w:style w:type="paragraph" w:customStyle="1" w:styleId="225">
    <w:name w:val="表格文字"/>
    <w:basedOn w:val="1"/>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26">
    <w:name w:val="Char Char Char Char"/>
    <w:basedOn w:val="14"/>
    <w:qFormat/>
    <w:uiPriority w:val="0"/>
    <w:pPr>
      <w:widowControl w:val="0"/>
      <w:adjustRightInd w:val="0"/>
      <w:snapToGrid w:val="0"/>
      <w:spacing w:line="360" w:lineRule="auto"/>
      <w:jc w:val="both"/>
    </w:pPr>
    <w:rPr>
      <w:kern w:val="2"/>
      <w:sz w:val="21"/>
      <w:szCs w:val="20"/>
      <w:shd w:val="clear" w:color="auto" w:fill="auto"/>
      <w:lang w:val="en-US"/>
    </w:rPr>
  </w:style>
  <w:style w:type="paragraph" w:customStyle="1" w:styleId="227">
    <w:name w:val="Char1"/>
    <w:basedOn w:val="1"/>
    <w:next w:val="1"/>
    <w:qFormat/>
    <w:uiPriority w:val="0"/>
    <w:pPr>
      <w:widowControl w:val="0"/>
      <w:spacing w:line="240" w:lineRule="atLeast"/>
      <w:ind w:left="420" w:firstLine="420"/>
    </w:pPr>
    <w:rPr>
      <w:sz w:val="21"/>
      <w:szCs w:val="21"/>
    </w:rPr>
  </w:style>
  <w:style w:type="paragraph" w:customStyle="1" w:styleId="22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0">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231">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32">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33">
    <w:name w:val="页脚 New"/>
    <w:basedOn w:val="192"/>
    <w:qFormat/>
    <w:uiPriority w:val="0"/>
    <w:pPr>
      <w:tabs>
        <w:tab w:val="center" w:pos="4153"/>
        <w:tab w:val="right" w:pos="8306"/>
      </w:tabs>
      <w:snapToGrid w:val="0"/>
      <w:jc w:val="left"/>
    </w:pPr>
    <w:rPr>
      <w:sz w:val="18"/>
      <w:szCs w:val="18"/>
    </w:rPr>
  </w:style>
  <w:style w:type="paragraph" w:customStyle="1" w:styleId="23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6">
    <w:name w:val="标题3"/>
    <w:basedOn w:val="4"/>
    <w:qFormat/>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37">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3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9">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40">
    <w:name w:val="Style8"/>
    <w:basedOn w:val="1"/>
    <w:qFormat/>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241">
    <w:name w:val="正文序号 1"/>
    <w:basedOn w:val="1"/>
    <w:qFormat/>
    <w:uiPriority w:val="0"/>
    <w:pPr>
      <w:widowControl w:val="0"/>
      <w:tabs>
        <w:tab w:val="left" w:pos="839"/>
      </w:tabs>
      <w:spacing w:before="60"/>
      <w:ind w:left="360" w:hanging="360"/>
      <w:jc w:val="both"/>
    </w:pPr>
    <w:rPr>
      <w:kern w:val="2"/>
      <w:sz w:val="21"/>
      <w:szCs w:val="20"/>
    </w:rPr>
  </w:style>
  <w:style w:type="paragraph" w:customStyle="1" w:styleId="242">
    <w:name w:val="页眉 New New New New New"/>
    <w:basedOn w:val="243"/>
    <w:qFormat/>
    <w:uiPriority w:val="0"/>
    <w:pPr>
      <w:pBdr>
        <w:bottom w:val="single" w:color="auto" w:sz="6" w:space="1"/>
      </w:pBdr>
      <w:tabs>
        <w:tab w:val="center" w:pos="4153"/>
        <w:tab w:val="right" w:pos="8306"/>
      </w:tabs>
      <w:snapToGrid w:val="0"/>
      <w:jc w:val="center"/>
    </w:pPr>
    <w:rPr>
      <w:sz w:val="18"/>
      <w:szCs w:val="18"/>
    </w:rPr>
  </w:style>
  <w:style w:type="paragraph" w:customStyle="1" w:styleId="24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页脚 New New New New New New New New"/>
    <w:basedOn w:val="200"/>
    <w:qFormat/>
    <w:uiPriority w:val="0"/>
    <w:pPr>
      <w:tabs>
        <w:tab w:val="center" w:pos="4153"/>
        <w:tab w:val="right" w:pos="8306"/>
      </w:tabs>
      <w:snapToGrid w:val="0"/>
      <w:jc w:val="left"/>
    </w:pPr>
    <w:rPr>
      <w:sz w:val="18"/>
      <w:szCs w:val="18"/>
    </w:rPr>
  </w:style>
  <w:style w:type="paragraph" w:customStyle="1" w:styleId="245">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6">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24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8">
    <w:name w:val="pa-106"/>
    <w:basedOn w:val="1"/>
    <w:qFormat/>
    <w:uiPriority w:val="0"/>
    <w:pPr>
      <w:spacing w:line="360" w:lineRule="atLeast"/>
      <w:ind w:firstLine="460"/>
      <w:jc w:val="both"/>
    </w:pPr>
    <w:rPr>
      <w:rFonts w:ascii="宋体" w:hAnsi="宋体" w:cs="宋体"/>
    </w:rPr>
  </w:style>
  <w:style w:type="paragraph" w:customStyle="1" w:styleId="249">
    <w:name w:val="页眉 New New New New New New New New"/>
    <w:basedOn w:val="200"/>
    <w:qFormat/>
    <w:uiPriority w:val="0"/>
    <w:pPr>
      <w:pBdr>
        <w:bottom w:val="single" w:color="auto" w:sz="6" w:space="1"/>
      </w:pBdr>
      <w:tabs>
        <w:tab w:val="center" w:pos="4153"/>
        <w:tab w:val="right" w:pos="8306"/>
      </w:tabs>
      <w:snapToGrid w:val="0"/>
      <w:jc w:val="center"/>
    </w:pPr>
    <w:rPr>
      <w:sz w:val="18"/>
      <w:szCs w:val="18"/>
    </w:rPr>
  </w:style>
  <w:style w:type="paragraph" w:customStyle="1" w:styleId="250">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51">
    <w:name w:val="样式2"/>
    <w:basedOn w:val="1"/>
    <w:qFormat/>
    <w:uiPriority w:val="0"/>
    <w:pPr>
      <w:widowControl w:val="0"/>
      <w:adjustRightInd w:val="0"/>
      <w:spacing w:line="410" w:lineRule="atLeast"/>
      <w:jc w:val="both"/>
      <w:textAlignment w:val="baseline"/>
    </w:pPr>
    <w:rPr>
      <w:szCs w:val="20"/>
    </w:rPr>
  </w:style>
  <w:style w:type="paragraph" w:customStyle="1" w:styleId="252">
    <w:name w:val="样式 首行缩进:  2 字符"/>
    <w:basedOn w:val="1"/>
    <w:qFormat/>
    <w:uiPriority w:val="0"/>
    <w:pPr>
      <w:widowControl w:val="0"/>
      <w:ind w:firstLine="420" w:firstLineChars="200"/>
      <w:jc w:val="both"/>
    </w:pPr>
    <w:rPr>
      <w:rFonts w:cs="宋体"/>
      <w:kern w:val="2"/>
      <w:sz w:val="21"/>
      <w:szCs w:val="20"/>
    </w:rPr>
  </w:style>
  <w:style w:type="paragraph" w:customStyle="1" w:styleId="25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54">
    <w:name w:val="MM Topic 9"/>
    <w:basedOn w:val="10"/>
    <w:qFormat/>
    <w:uiPriority w:val="0"/>
    <w:pPr>
      <w:tabs>
        <w:tab w:val="left" w:pos="5102"/>
      </w:tabs>
    </w:pPr>
  </w:style>
  <w:style w:type="paragraph" w:customStyle="1" w:styleId="25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6">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257">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58">
    <w:name w:val="页脚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xl79"/>
    <w:basedOn w:val="1"/>
    <w:qFormat/>
    <w:uiPriority w:val="0"/>
    <w:pPr>
      <w:spacing w:before="100" w:beforeAutospacing="1" w:after="100" w:afterAutospacing="1"/>
      <w:jc w:val="center"/>
    </w:pPr>
    <w:rPr>
      <w:rFonts w:ascii="宋体" w:hAnsi="宋体" w:cs="宋体"/>
    </w:rPr>
  </w:style>
  <w:style w:type="paragraph" w:customStyle="1" w:styleId="261">
    <w:name w:val="大纲正文"/>
    <w:basedOn w:val="1"/>
    <w:qFormat/>
    <w:uiPriority w:val="0"/>
    <w:pPr>
      <w:widowControl w:val="0"/>
      <w:spacing w:line="360" w:lineRule="auto"/>
      <w:ind w:firstLine="480" w:firstLineChars="200"/>
      <w:jc w:val="both"/>
    </w:pPr>
    <w:rPr>
      <w:kern w:val="2"/>
      <w:szCs w:val="20"/>
    </w:rPr>
  </w:style>
  <w:style w:type="paragraph" w:customStyle="1" w:styleId="262">
    <w:name w:val="页眉 New New New New New New"/>
    <w:basedOn w:val="263"/>
    <w:qFormat/>
    <w:uiPriority w:val="0"/>
    <w:pPr>
      <w:pBdr>
        <w:bottom w:val="single" w:color="auto" w:sz="6" w:space="1"/>
      </w:pBdr>
      <w:tabs>
        <w:tab w:val="center" w:pos="4153"/>
        <w:tab w:val="right" w:pos="8306"/>
      </w:tabs>
      <w:snapToGrid w:val="0"/>
      <w:jc w:val="center"/>
    </w:pPr>
    <w:rPr>
      <w:sz w:val="18"/>
      <w:szCs w:val="18"/>
    </w:rPr>
  </w:style>
  <w:style w:type="paragraph" w:customStyle="1" w:styleId="26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页脚 New New New New New New New New New"/>
    <w:basedOn w:val="196"/>
    <w:qFormat/>
    <w:uiPriority w:val="0"/>
    <w:pPr>
      <w:tabs>
        <w:tab w:val="center" w:pos="4153"/>
        <w:tab w:val="right" w:pos="8306"/>
      </w:tabs>
      <w:snapToGrid w:val="0"/>
      <w:jc w:val="left"/>
    </w:pPr>
    <w:rPr>
      <w:sz w:val="18"/>
      <w:szCs w:val="18"/>
    </w:rPr>
  </w:style>
  <w:style w:type="paragraph" w:customStyle="1" w:styleId="265">
    <w:name w:val="Table Text"/>
    <w:basedOn w:val="1"/>
    <w:qFormat/>
    <w:uiPriority w:val="0"/>
    <w:pPr>
      <w:spacing w:before="60" w:after="60"/>
    </w:pPr>
    <w:rPr>
      <w:sz w:val="21"/>
    </w:rPr>
  </w:style>
  <w:style w:type="paragraph" w:customStyle="1" w:styleId="266">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67">
    <w:name w:val="页眉 New New New New New New New New New New"/>
    <w:basedOn w:val="162"/>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Char Char Char Char Char Char1 Char"/>
    <w:basedOn w:val="14"/>
    <w:qFormat/>
    <w:uiPriority w:val="0"/>
    <w:pPr>
      <w:widowControl w:val="0"/>
      <w:jc w:val="both"/>
    </w:pPr>
    <w:rPr>
      <w:rFonts w:ascii="Tahoma" w:hAnsi="Tahoma"/>
      <w:kern w:val="2"/>
    </w:rPr>
  </w:style>
  <w:style w:type="paragraph" w:customStyle="1" w:styleId="26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0">
    <w:name w:val="页眉 New New New New"/>
    <w:basedOn w:val="259"/>
    <w:qFormat/>
    <w:uiPriority w:val="0"/>
    <w:pPr>
      <w:pBdr>
        <w:bottom w:val="single" w:color="auto" w:sz="6" w:space="1"/>
      </w:pBdr>
      <w:tabs>
        <w:tab w:val="center" w:pos="4153"/>
        <w:tab w:val="right" w:pos="8306"/>
      </w:tabs>
      <w:snapToGrid w:val="0"/>
      <w:jc w:val="center"/>
    </w:pPr>
    <w:rPr>
      <w:sz w:val="18"/>
      <w:szCs w:val="18"/>
    </w:rPr>
  </w:style>
  <w:style w:type="paragraph" w:customStyle="1" w:styleId="271">
    <w:name w:val="页脚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272">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73">
    <w:name w:val="论文正文"/>
    <w:basedOn w:val="1"/>
    <w:qFormat/>
    <w:uiPriority w:val="0"/>
    <w:pPr>
      <w:widowControl w:val="0"/>
      <w:spacing w:line="300" w:lineRule="auto"/>
      <w:ind w:firstLine="200" w:firstLineChars="200"/>
      <w:jc w:val="both"/>
    </w:pPr>
    <w:rPr>
      <w:kern w:val="2"/>
    </w:rPr>
  </w:style>
  <w:style w:type="paragraph" w:customStyle="1" w:styleId="274">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75">
    <w:name w:val="列出段落1"/>
    <w:basedOn w:val="1"/>
    <w:qFormat/>
    <w:uiPriority w:val="0"/>
    <w:pPr>
      <w:widowControl w:val="0"/>
      <w:ind w:firstLine="420" w:firstLineChars="200"/>
      <w:jc w:val="both"/>
    </w:pPr>
    <w:rPr>
      <w:kern w:val="2"/>
      <w:sz w:val="21"/>
      <w:szCs w:val="22"/>
    </w:rPr>
  </w:style>
  <w:style w:type="paragraph" w:customStyle="1" w:styleId="276">
    <w:name w:val="默认段落字体 Para Char Char Char Char"/>
    <w:basedOn w:val="1"/>
    <w:qFormat/>
    <w:uiPriority w:val="0"/>
    <w:pPr>
      <w:widowControl w:val="0"/>
      <w:jc w:val="both"/>
    </w:pPr>
    <w:rPr>
      <w:kern w:val="2"/>
      <w:sz w:val="21"/>
    </w:rPr>
  </w:style>
  <w:style w:type="paragraph" w:customStyle="1" w:styleId="277">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1"/>
    <w:basedOn w:val="1"/>
    <w:qFormat/>
    <w:uiPriority w:val="0"/>
    <w:pPr>
      <w:widowControl w:val="0"/>
      <w:jc w:val="both"/>
    </w:pPr>
    <w:rPr>
      <w:rFonts w:ascii="Tahoma" w:hAnsi="Tahoma"/>
      <w:kern w:val="2"/>
      <w:szCs w:val="20"/>
    </w:rPr>
  </w:style>
  <w:style w:type="paragraph" w:customStyle="1" w:styleId="280">
    <w:name w:val="默认段落字体 Para Char Char"/>
    <w:basedOn w:val="1"/>
    <w:qFormat/>
    <w:uiPriority w:val="0"/>
    <w:pPr>
      <w:widowControl w:val="0"/>
      <w:jc w:val="both"/>
    </w:pPr>
    <w:rPr>
      <w:kern w:val="2"/>
      <w:sz w:val="21"/>
      <w:szCs w:val="20"/>
    </w:rPr>
  </w:style>
  <w:style w:type="paragraph" w:customStyle="1" w:styleId="28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2">
    <w:name w:val="font9"/>
    <w:basedOn w:val="1"/>
    <w:qFormat/>
    <w:uiPriority w:val="0"/>
    <w:pPr>
      <w:spacing w:before="100" w:beforeAutospacing="1" w:after="100" w:afterAutospacing="1"/>
    </w:pPr>
    <w:rPr>
      <w:rFonts w:ascii="宋体" w:hAnsi="宋体" w:cs="宋体"/>
      <w:sz w:val="18"/>
      <w:szCs w:val="18"/>
    </w:rPr>
  </w:style>
  <w:style w:type="paragraph" w:customStyle="1" w:styleId="283">
    <w:name w:val="2"/>
    <w:basedOn w:val="1"/>
    <w:qFormat/>
    <w:uiPriority w:val="0"/>
    <w:pPr>
      <w:spacing w:before="100" w:beforeAutospacing="1" w:after="100" w:afterAutospacing="1"/>
    </w:pPr>
    <w:rPr>
      <w:rFonts w:ascii="宋体" w:hAnsi="宋体"/>
      <w:sz w:val="21"/>
      <w:szCs w:val="21"/>
    </w:rPr>
  </w:style>
  <w:style w:type="paragraph" w:customStyle="1" w:styleId="284">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85">
    <w:name w:val="表格题注"/>
    <w:next w:val="1"/>
    <w:qFormat/>
    <w:uiPriority w:val="0"/>
    <w:pPr>
      <w:keepLines/>
      <w:tabs>
        <w:tab w:val="left" w:pos="1559"/>
      </w:tabs>
      <w:spacing w:before="312" w:beforeLines="100"/>
      <w:ind w:left="5399" w:hanging="1559"/>
      <w:jc w:val="center"/>
    </w:pPr>
    <w:rPr>
      <w:rFonts w:ascii="Arial" w:hAnsi="Arial" w:eastAsia="宋体" w:cs="Times New Roman"/>
      <w:sz w:val="18"/>
      <w:lang w:val="en-US" w:eastAsia="zh-CN" w:bidi="ar-SA"/>
    </w:rPr>
  </w:style>
  <w:style w:type="paragraph" w:customStyle="1" w:styleId="286">
    <w:name w:val="正文文本缩进1"/>
    <w:basedOn w:val="1"/>
    <w:qFormat/>
    <w:uiPriority w:val="0"/>
    <w:pPr>
      <w:ind w:firstLine="630"/>
    </w:pPr>
    <w:rPr>
      <w:sz w:val="32"/>
    </w:rPr>
  </w:style>
  <w:style w:type="paragraph" w:customStyle="1" w:styleId="287">
    <w:name w:val="页脚 New New New New New New New New New New New"/>
    <w:basedOn w:val="148"/>
    <w:qFormat/>
    <w:uiPriority w:val="0"/>
    <w:pPr>
      <w:tabs>
        <w:tab w:val="center" w:pos="4153"/>
        <w:tab w:val="right" w:pos="8306"/>
      </w:tabs>
      <w:snapToGrid w:val="0"/>
      <w:jc w:val="left"/>
    </w:pPr>
    <w:rPr>
      <w:sz w:val="18"/>
      <w:szCs w:val="18"/>
    </w:rPr>
  </w:style>
  <w:style w:type="paragraph" w:customStyle="1" w:styleId="288">
    <w:name w:val="Char1 Char Char Char"/>
    <w:basedOn w:val="1"/>
    <w:next w:val="1"/>
    <w:qFormat/>
    <w:uiPriority w:val="0"/>
    <w:pPr>
      <w:widowControl w:val="0"/>
      <w:spacing w:line="240" w:lineRule="atLeast"/>
      <w:ind w:left="420" w:firstLine="420"/>
    </w:pPr>
    <w:rPr>
      <w:sz w:val="21"/>
      <w:szCs w:val="20"/>
    </w:rPr>
  </w:style>
  <w:style w:type="paragraph" w:customStyle="1" w:styleId="28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0">
    <w:name w:val="页眉 New New New New New New New New New New New New New New New New"/>
    <w:basedOn w:val="291"/>
    <w:qFormat/>
    <w:uiPriority w:val="0"/>
    <w:pPr>
      <w:pBdr>
        <w:bottom w:val="single" w:color="auto" w:sz="6" w:space="1"/>
      </w:pBdr>
      <w:tabs>
        <w:tab w:val="center" w:pos="4153"/>
        <w:tab w:val="right" w:pos="8306"/>
      </w:tabs>
      <w:snapToGrid w:val="0"/>
      <w:jc w:val="center"/>
    </w:pPr>
    <w:rPr>
      <w:sz w:val="18"/>
      <w:szCs w:val="18"/>
    </w:rPr>
  </w:style>
  <w:style w:type="paragraph" w:customStyle="1" w:styleId="291">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293">
    <w:name w:val="项目符号：一级"/>
    <w:basedOn w:val="206"/>
    <w:next w:val="206"/>
    <w:qFormat/>
    <w:uiPriority w:val="0"/>
    <w:pPr>
      <w:tabs>
        <w:tab w:val="left" w:pos="700"/>
      </w:tabs>
      <w:spacing w:before="0" w:beforeLines="0"/>
      <w:ind w:left="630" w:hanging="290" w:firstLineChars="0"/>
    </w:pPr>
  </w:style>
  <w:style w:type="paragraph" w:customStyle="1" w:styleId="294">
    <w:name w:val="正文序号 4"/>
    <w:basedOn w:val="1"/>
    <w:qFormat/>
    <w:uiPriority w:val="0"/>
    <w:pPr>
      <w:widowControl w:val="0"/>
      <w:tabs>
        <w:tab w:val="left" w:pos="1469"/>
      </w:tabs>
      <w:spacing w:before="60"/>
      <w:ind w:left="1680" w:hanging="420"/>
      <w:jc w:val="both"/>
    </w:pPr>
    <w:rPr>
      <w:kern w:val="2"/>
      <w:sz w:val="21"/>
      <w:szCs w:val="20"/>
    </w:rPr>
  </w:style>
  <w:style w:type="paragraph" w:customStyle="1" w:styleId="295">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96">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297">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styleId="29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99">
    <w:name w:val="8"/>
    <w:basedOn w:val="1"/>
    <w:qFormat/>
    <w:uiPriority w:val="0"/>
    <w:pPr>
      <w:spacing w:before="100" w:beforeAutospacing="1" w:after="100" w:afterAutospacing="1" w:line="432" w:lineRule="auto"/>
    </w:pPr>
    <w:rPr>
      <w:rFonts w:ascii="宋体" w:hAnsi="宋体"/>
      <w:szCs w:val="21"/>
    </w:rPr>
  </w:style>
  <w:style w:type="paragraph" w:customStyle="1" w:styleId="3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xl70"/>
    <w:basedOn w:val="1"/>
    <w:qFormat/>
    <w:uiPriority w:val="0"/>
    <w:pPr>
      <w:spacing w:before="100" w:beforeAutospacing="1" w:after="100" w:afterAutospacing="1"/>
      <w:jc w:val="center"/>
    </w:pPr>
    <w:rPr>
      <w:rFonts w:ascii="宋体" w:hAnsi="宋体" w:cs="宋体"/>
    </w:rPr>
  </w:style>
  <w:style w:type="paragraph" w:customStyle="1" w:styleId="302">
    <w:name w:val="页脚 New New New New New New New New New New New New"/>
    <w:basedOn w:val="217"/>
    <w:qFormat/>
    <w:uiPriority w:val="0"/>
    <w:pPr>
      <w:tabs>
        <w:tab w:val="center" w:pos="4153"/>
        <w:tab w:val="right" w:pos="8306"/>
      </w:tabs>
      <w:snapToGrid w:val="0"/>
      <w:jc w:val="left"/>
    </w:pPr>
    <w:rPr>
      <w:sz w:val="18"/>
      <w:szCs w:val="18"/>
    </w:rPr>
  </w:style>
  <w:style w:type="paragraph" w:customStyle="1" w:styleId="303">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304">
    <w:name w:val="正文缩进1"/>
    <w:basedOn w:val="1"/>
    <w:qFormat/>
    <w:uiPriority w:val="0"/>
    <w:pPr>
      <w:ind w:firstLine="420"/>
      <w:jc w:val="both"/>
    </w:pPr>
    <w:rPr>
      <w:color w:val="000000"/>
      <w:kern w:val="2"/>
      <w:sz w:val="21"/>
      <w:szCs w:val="20"/>
    </w:rPr>
  </w:style>
  <w:style w:type="paragraph" w:customStyle="1" w:styleId="305">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6">
    <w:name w:val="页眉 New New"/>
    <w:basedOn w:val="139"/>
    <w:qFormat/>
    <w:uiPriority w:val="0"/>
    <w:pPr>
      <w:pBdr>
        <w:bottom w:val="single" w:color="auto" w:sz="6" w:space="1"/>
      </w:pBdr>
      <w:tabs>
        <w:tab w:val="center" w:pos="4153"/>
        <w:tab w:val="right" w:pos="8306"/>
      </w:tabs>
      <w:snapToGrid w:val="0"/>
      <w:jc w:val="center"/>
    </w:pPr>
    <w:rPr>
      <w:sz w:val="18"/>
      <w:szCs w:val="18"/>
    </w:rPr>
  </w:style>
  <w:style w:type="paragraph" w:customStyle="1" w:styleId="307">
    <w:name w:val="Char Char Char"/>
    <w:basedOn w:val="1"/>
    <w:qFormat/>
    <w:uiPriority w:val="0"/>
    <w:pPr>
      <w:widowControl w:val="0"/>
      <w:jc w:val="both"/>
    </w:pPr>
    <w:rPr>
      <w:rFonts w:ascii="Tahoma" w:hAnsi="Tahoma"/>
      <w:kern w:val="2"/>
      <w:szCs w:val="20"/>
    </w:rPr>
  </w:style>
  <w:style w:type="paragraph" w:customStyle="1" w:styleId="308">
    <w:name w:val="页脚 New New New New New"/>
    <w:basedOn w:val="243"/>
    <w:qFormat/>
    <w:uiPriority w:val="0"/>
    <w:pPr>
      <w:tabs>
        <w:tab w:val="center" w:pos="4153"/>
        <w:tab w:val="right" w:pos="8306"/>
      </w:tabs>
      <w:snapToGrid w:val="0"/>
      <w:jc w:val="left"/>
    </w:pPr>
    <w:rPr>
      <w:sz w:val="18"/>
      <w:szCs w:val="18"/>
    </w:rPr>
  </w:style>
  <w:style w:type="paragraph" w:customStyle="1" w:styleId="309">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310">
    <w:name w:val="页脚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311">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2">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313">
    <w:name w:val="Char"/>
    <w:basedOn w:val="1"/>
    <w:next w:val="1"/>
    <w:qFormat/>
    <w:uiPriority w:val="0"/>
    <w:pPr>
      <w:widowControl w:val="0"/>
      <w:spacing w:line="240" w:lineRule="atLeast"/>
      <w:ind w:left="420" w:firstLine="420"/>
    </w:pPr>
    <w:rPr>
      <w:kern w:val="2"/>
      <w:szCs w:val="20"/>
    </w:rPr>
  </w:style>
  <w:style w:type="paragraph" w:customStyle="1" w:styleId="314">
    <w:name w:val="页眉 New"/>
    <w:basedOn w:val="192"/>
    <w:qFormat/>
    <w:uiPriority w:val="0"/>
    <w:pPr>
      <w:pBdr>
        <w:bottom w:val="single" w:color="auto" w:sz="6" w:space="1"/>
      </w:pBdr>
      <w:tabs>
        <w:tab w:val="center" w:pos="4153"/>
        <w:tab w:val="right" w:pos="8306"/>
      </w:tabs>
      <w:snapToGrid w:val="0"/>
      <w:jc w:val="center"/>
    </w:pPr>
    <w:rPr>
      <w:sz w:val="18"/>
      <w:szCs w:val="18"/>
    </w:rPr>
  </w:style>
  <w:style w:type="paragraph" w:customStyle="1" w:styleId="315">
    <w:name w:val="xl76"/>
    <w:basedOn w:val="1"/>
    <w:qFormat/>
    <w:uiPriority w:val="0"/>
    <w:pPr>
      <w:spacing w:before="100" w:beforeAutospacing="1" w:after="100" w:afterAutospacing="1"/>
      <w:jc w:val="center"/>
    </w:pPr>
    <w:rPr>
      <w:rFonts w:ascii="宋体" w:hAnsi="宋体" w:cs="宋体"/>
    </w:rPr>
  </w:style>
  <w:style w:type="paragraph" w:customStyle="1" w:styleId="316">
    <w:name w:val="页脚 New New New"/>
    <w:basedOn w:val="211"/>
    <w:qFormat/>
    <w:uiPriority w:val="0"/>
    <w:pPr>
      <w:tabs>
        <w:tab w:val="center" w:pos="4153"/>
        <w:tab w:val="right" w:pos="8306"/>
      </w:tabs>
      <w:snapToGrid w:val="0"/>
      <w:jc w:val="left"/>
    </w:pPr>
    <w:rPr>
      <w:sz w:val="18"/>
      <w:szCs w:val="18"/>
    </w:rPr>
  </w:style>
  <w:style w:type="paragraph" w:customStyle="1" w:styleId="317">
    <w:name w:val="页脚 New New New New New New"/>
    <w:basedOn w:val="263"/>
    <w:qFormat/>
    <w:uiPriority w:val="0"/>
    <w:pPr>
      <w:tabs>
        <w:tab w:val="center" w:pos="4153"/>
        <w:tab w:val="right" w:pos="8306"/>
      </w:tabs>
      <w:snapToGrid w:val="0"/>
      <w:jc w:val="left"/>
    </w:pPr>
    <w:rPr>
      <w:sz w:val="18"/>
      <w:szCs w:val="18"/>
    </w:rPr>
  </w:style>
  <w:style w:type="paragraph" w:customStyle="1" w:styleId="318">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19">
    <w:name w:val="Char3"/>
    <w:basedOn w:val="1"/>
    <w:qFormat/>
    <w:uiPriority w:val="0"/>
    <w:pPr>
      <w:spacing w:after="160" w:line="240" w:lineRule="exact"/>
    </w:pPr>
    <w:rPr>
      <w:rFonts w:ascii="Tahoma" w:hAnsi="Tahoma"/>
      <w:kern w:val="2"/>
      <w:lang w:eastAsia="en-US"/>
    </w:rPr>
  </w:style>
  <w:style w:type="paragraph" w:customStyle="1" w:styleId="32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1">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32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3">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24">
    <w:name w:val="正文序号 2"/>
    <w:basedOn w:val="1"/>
    <w:qFormat/>
    <w:uiPriority w:val="0"/>
    <w:pPr>
      <w:widowControl w:val="0"/>
      <w:tabs>
        <w:tab w:val="left" w:pos="1049"/>
      </w:tabs>
      <w:spacing w:before="60"/>
      <w:ind w:left="840" w:hanging="420"/>
      <w:jc w:val="both"/>
    </w:pPr>
    <w:rPr>
      <w:kern w:val="2"/>
      <w:sz w:val="21"/>
      <w:szCs w:val="20"/>
    </w:rPr>
  </w:style>
  <w:style w:type="paragraph" w:customStyle="1" w:styleId="325">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3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32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28">
    <w:name w:val="MM Topic 6"/>
    <w:basedOn w:val="7"/>
    <w:qFormat/>
    <w:uiPriority w:val="0"/>
    <w:pPr>
      <w:tabs>
        <w:tab w:val="left" w:pos="3260"/>
      </w:tabs>
      <w:spacing w:line="317" w:lineRule="auto"/>
      <w:ind w:left="0" w:firstLine="0"/>
    </w:pPr>
    <w:rPr>
      <w:bCs w:val="0"/>
      <w:sz w:val="28"/>
      <w:szCs w:val="20"/>
    </w:rPr>
  </w:style>
  <w:style w:type="paragraph" w:customStyle="1" w:styleId="329">
    <w:name w:val="MM Topic 3"/>
    <w:basedOn w:val="4"/>
    <w:qFormat/>
    <w:uiPriority w:val="0"/>
    <w:pPr>
      <w:tabs>
        <w:tab w:val="left" w:pos="1418"/>
        <w:tab w:val="clear" w:pos="900"/>
      </w:tabs>
      <w:ind w:left="0" w:firstLine="0"/>
    </w:pPr>
    <w:rPr>
      <w:rFonts w:ascii="Times New Roman" w:hAnsi="Times New Roman"/>
      <w:bCs w:val="0"/>
      <w:szCs w:val="20"/>
    </w:rPr>
  </w:style>
  <w:style w:type="paragraph" w:customStyle="1" w:styleId="330">
    <w:name w:val="样式3"/>
    <w:basedOn w:val="23"/>
    <w:qFormat/>
    <w:uiPriority w:val="0"/>
    <w:pPr>
      <w:autoSpaceDE/>
      <w:autoSpaceDN/>
      <w:adjustRightInd/>
      <w:spacing w:line="0" w:lineRule="atLeast"/>
      <w:outlineLvl w:val="0"/>
    </w:pPr>
    <w:rPr>
      <w:rFonts w:hAnsi="Courier New"/>
      <w:kern w:val="2"/>
      <w:sz w:val="28"/>
    </w:rPr>
  </w:style>
  <w:style w:type="paragraph" w:customStyle="1" w:styleId="331">
    <w:name w:val="标题 2 + 楷体_GB2312"/>
    <w:basedOn w:val="3"/>
    <w:qFormat/>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332">
    <w:name w:val="plaintext"/>
    <w:basedOn w:val="1"/>
    <w:qFormat/>
    <w:uiPriority w:val="0"/>
    <w:pPr>
      <w:spacing w:before="100" w:beforeAutospacing="1" w:after="100" w:afterAutospacing="1"/>
    </w:pPr>
    <w:rPr>
      <w:rFonts w:ascii="宋体" w:hAnsi="宋体"/>
    </w:rPr>
  </w:style>
  <w:style w:type="paragraph" w:customStyle="1" w:styleId="333">
    <w:name w:val="Char11"/>
    <w:basedOn w:val="1"/>
    <w:next w:val="1"/>
    <w:uiPriority w:val="0"/>
    <w:pPr>
      <w:widowControl w:val="0"/>
      <w:spacing w:line="240" w:lineRule="atLeast"/>
      <w:ind w:left="420" w:firstLine="420"/>
    </w:pPr>
    <w:rPr>
      <w:sz w:val="21"/>
      <w:szCs w:val="21"/>
    </w:rPr>
  </w:style>
  <w:style w:type="paragraph" w:customStyle="1" w:styleId="334">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335">
    <w:name w:val="默认段落字体 Para Char Char Char Char Char Char Char"/>
    <w:basedOn w:val="1"/>
    <w:qFormat/>
    <w:uiPriority w:val="0"/>
    <w:pPr>
      <w:widowControl w:val="0"/>
      <w:jc w:val="both"/>
    </w:pPr>
    <w:rPr>
      <w:rFonts w:ascii="Tahoma" w:hAnsi="Tahoma"/>
      <w:kern w:val="2"/>
      <w:szCs w:val="20"/>
    </w:rPr>
  </w:style>
  <w:style w:type="paragraph" w:customStyle="1" w:styleId="336">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37">
    <w:name w:val="正文 A"/>
    <w:qFormat/>
    <w:uiPriority w:val="0"/>
    <w:pPr>
      <w:widowControl w:val="0"/>
      <w:spacing w:line="576" w:lineRule="exact"/>
      <w:ind w:firstLine="662"/>
      <w:jc w:val="both"/>
    </w:pPr>
    <w:rPr>
      <w:rFonts w:ascii="仿宋_GB2312" w:hAnsi="仿宋_GB2312" w:eastAsia="仿宋_GB2312" w:cs="仿宋_GB2312"/>
      <w:color w:val="000000"/>
      <w:kern w:val="2"/>
      <w:sz w:val="32"/>
      <w:szCs w:val="3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CF08A-2E84-49E1-851B-7090922392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8670</Words>
  <Characters>9006</Characters>
  <Lines>137</Lines>
  <Paragraphs>38</Paragraphs>
  <TotalTime>1</TotalTime>
  <ScaleCrop>false</ScaleCrop>
  <LinksUpToDate>false</LinksUpToDate>
  <CharactersWithSpaces>11752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2019-08-01T07:02:00Z</dcterms:created>
  <dc:creator>ffxp</dc:creator>
  <cp:lastModifiedBy>Administrator</cp:lastModifiedBy>
  <cp:lastPrinted>2020-01-07T08:23:00Z</cp:lastPrinted>
  <dcterms:modified xsi:type="dcterms:W3CDTF">2021-08-13T05:31:48Z</dcterms:modified>
  <dc:title>成都市猪肉质量安全溯源信息系统专用称重设备采购项目竞争性谈判公告</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