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bCs/>
          <w:sz w:val="36"/>
          <w:szCs w:val="36"/>
          <w:lang w:val="en-US" w:eastAsia="zh-CN"/>
        </w:rPr>
      </w:pPr>
      <w:r>
        <w:rPr>
          <w:rFonts w:hint="eastAsia" w:ascii="宋体" w:hAnsi="宋体" w:eastAsia="宋体"/>
          <w:b/>
          <w:bCs/>
          <w:sz w:val="36"/>
          <w:szCs w:val="36"/>
          <w:lang w:val="en-US" w:eastAsia="zh-CN"/>
        </w:rPr>
        <w:t>西宁市第三人民医院</w:t>
      </w:r>
    </w:p>
    <w:p>
      <w:pPr>
        <w:jc w:val="center"/>
        <w:rPr>
          <w:rFonts w:ascii="宋体" w:hAnsi="宋体" w:eastAsia="宋体"/>
          <w:b/>
          <w:bCs/>
          <w:sz w:val="36"/>
          <w:szCs w:val="36"/>
        </w:rPr>
      </w:pPr>
      <w:r>
        <w:rPr>
          <w:rFonts w:hint="eastAsia" w:ascii="宋体" w:hAnsi="宋体" w:eastAsia="宋体"/>
          <w:b/>
          <w:bCs/>
          <w:sz w:val="36"/>
          <w:szCs w:val="36"/>
        </w:rPr>
        <w:t>数据库</w:t>
      </w:r>
      <w:r>
        <w:rPr>
          <w:rFonts w:hint="eastAsia" w:ascii="宋体" w:hAnsi="宋体" w:eastAsia="宋体"/>
          <w:b/>
          <w:bCs/>
          <w:sz w:val="36"/>
          <w:szCs w:val="36"/>
          <w:lang w:eastAsia="zh-CN"/>
        </w:rPr>
        <w:t>扩容及</w:t>
      </w:r>
      <w:r>
        <w:rPr>
          <w:rFonts w:hint="eastAsia" w:ascii="宋体" w:hAnsi="宋体" w:eastAsia="宋体"/>
          <w:b/>
          <w:bCs/>
          <w:sz w:val="36"/>
          <w:szCs w:val="36"/>
        </w:rPr>
        <w:t>安全服务</w:t>
      </w:r>
    </w:p>
    <w:p>
      <w:pPr>
        <w:rPr>
          <w:rFonts w:ascii="宋体" w:hAnsi="宋体" w:eastAsia="宋体"/>
          <w:sz w:val="24"/>
        </w:rPr>
      </w:pPr>
    </w:p>
    <w:tbl>
      <w:tblPr>
        <w:tblStyle w:val="4"/>
        <w:tblW w:w="9917" w:type="dxa"/>
        <w:tblInd w:w="-7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7"/>
        <w:gridCol w:w="6633"/>
        <w:gridCol w:w="850"/>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tcPr>
          <w:p>
            <w:pPr>
              <w:jc w:val="center"/>
              <w:rPr>
                <w:rFonts w:ascii="宋体" w:hAnsi="宋体" w:eastAsia="宋体"/>
                <w:b/>
                <w:bCs/>
                <w:sz w:val="28"/>
                <w:szCs w:val="28"/>
              </w:rPr>
            </w:pPr>
            <w:r>
              <w:rPr>
                <w:rFonts w:hint="eastAsia" w:ascii="宋体" w:hAnsi="宋体" w:eastAsia="宋体"/>
                <w:b/>
                <w:bCs/>
                <w:sz w:val="28"/>
                <w:szCs w:val="28"/>
              </w:rPr>
              <w:t>名称</w:t>
            </w:r>
          </w:p>
        </w:tc>
        <w:tc>
          <w:tcPr>
            <w:tcW w:w="6633" w:type="dxa"/>
          </w:tcPr>
          <w:p>
            <w:pPr>
              <w:jc w:val="center"/>
              <w:rPr>
                <w:rFonts w:ascii="宋体" w:hAnsi="宋体" w:eastAsia="宋体"/>
                <w:b/>
                <w:bCs/>
                <w:sz w:val="28"/>
                <w:szCs w:val="28"/>
              </w:rPr>
            </w:pPr>
            <w:r>
              <w:rPr>
                <w:rFonts w:hint="eastAsia" w:ascii="宋体" w:hAnsi="宋体" w:eastAsia="宋体"/>
                <w:b/>
                <w:bCs/>
                <w:sz w:val="28"/>
                <w:szCs w:val="28"/>
              </w:rPr>
              <w:t>要求配置</w:t>
            </w:r>
          </w:p>
        </w:tc>
        <w:tc>
          <w:tcPr>
            <w:tcW w:w="850" w:type="dxa"/>
          </w:tcPr>
          <w:p>
            <w:pPr>
              <w:jc w:val="center"/>
              <w:rPr>
                <w:rFonts w:ascii="宋体" w:hAnsi="宋体" w:eastAsia="宋体"/>
                <w:b/>
                <w:bCs/>
                <w:sz w:val="28"/>
                <w:szCs w:val="28"/>
              </w:rPr>
            </w:pPr>
            <w:r>
              <w:rPr>
                <w:rFonts w:hint="eastAsia" w:ascii="宋体" w:hAnsi="宋体" w:eastAsia="宋体"/>
                <w:b/>
                <w:bCs/>
                <w:sz w:val="28"/>
                <w:szCs w:val="28"/>
              </w:rPr>
              <w:t>数量</w:t>
            </w:r>
          </w:p>
        </w:tc>
        <w:tc>
          <w:tcPr>
            <w:tcW w:w="967" w:type="dxa"/>
          </w:tcPr>
          <w:p>
            <w:pPr>
              <w:jc w:val="center"/>
              <w:rPr>
                <w:rFonts w:ascii="宋体" w:hAnsi="宋体" w:eastAsia="宋体"/>
                <w:b/>
                <w:bCs/>
                <w:sz w:val="28"/>
                <w:szCs w:val="28"/>
              </w:rPr>
            </w:pPr>
            <w:r>
              <w:rPr>
                <w:rFonts w:hint="eastAsia" w:ascii="宋体" w:hAnsi="宋体" w:eastAsia="宋体"/>
                <w:b/>
                <w:bCs/>
                <w:sz w:val="28"/>
                <w:szCs w:val="28"/>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vAlign w:val="center"/>
          </w:tcPr>
          <w:p>
            <w:pPr>
              <w:jc w:val="center"/>
              <w:rPr>
                <w:rFonts w:ascii="宋体" w:hAnsi="宋体" w:eastAsia="宋体"/>
                <w:sz w:val="24"/>
              </w:rPr>
            </w:pPr>
            <w:r>
              <w:rPr>
                <w:rFonts w:hint="eastAsia" w:ascii="宋体" w:hAnsi="宋体" w:eastAsia="宋体"/>
                <w:b/>
                <w:bCs/>
                <w:sz w:val="24"/>
              </w:rPr>
              <w:t>数据库</w:t>
            </w:r>
            <w:r>
              <w:rPr>
                <w:rFonts w:hint="eastAsia" w:ascii="宋体" w:hAnsi="宋体" w:eastAsia="宋体"/>
                <w:b/>
                <w:bCs/>
                <w:sz w:val="24"/>
                <w:lang w:eastAsia="zh-CN"/>
              </w:rPr>
              <w:t>扩容及</w:t>
            </w:r>
            <w:r>
              <w:rPr>
                <w:rFonts w:hint="eastAsia" w:ascii="宋体" w:hAnsi="宋体" w:eastAsia="宋体"/>
                <w:b/>
                <w:bCs/>
                <w:sz w:val="24"/>
              </w:rPr>
              <w:t>安全服务</w:t>
            </w:r>
          </w:p>
        </w:tc>
        <w:tc>
          <w:tcPr>
            <w:tcW w:w="6633" w:type="dxa"/>
          </w:tcPr>
          <w:p>
            <w:pPr>
              <w:spacing w:line="360" w:lineRule="auto"/>
              <w:rPr>
                <w:rFonts w:ascii="宋体" w:hAnsi="宋体" w:eastAsia="宋体"/>
                <w:color w:val="000000" w:themeColor="text1"/>
                <w:sz w:val="24"/>
                <w14:textFill>
                  <w14:solidFill>
                    <w14:schemeClr w14:val="tx1"/>
                  </w14:solidFill>
                </w14:textFill>
              </w:rPr>
            </w:pPr>
            <w:r>
              <w:rPr>
                <w:rFonts w:hint="eastAsia" w:ascii="宋体" w:hAnsi="宋体" w:eastAsia="宋体"/>
                <w:b/>
                <w:bCs/>
                <w:color w:val="000000" w:themeColor="text1"/>
                <w:sz w:val="24"/>
                <w14:textFill>
                  <w14:solidFill>
                    <w14:schemeClr w14:val="tx1"/>
                  </w14:solidFill>
                </w14:textFill>
              </w:rPr>
              <w:t>1、</w:t>
            </w:r>
            <w:r>
              <w:rPr>
                <w:rFonts w:hint="eastAsia" w:ascii="宋体" w:hAnsi="宋体" w:eastAsia="宋体"/>
                <w:color w:val="000000" w:themeColor="text1"/>
                <w:sz w:val="24"/>
                <w14:textFill>
                  <w14:solidFill>
                    <w14:schemeClr w14:val="tx1"/>
                  </w14:solidFill>
                </w14:textFill>
              </w:rPr>
              <w:t>要求优化调整</w:t>
            </w:r>
            <w:r>
              <w:rPr>
                <w:rFonts w:hint="eastAsia" w:ascii="宋体" w:hAnsi="宋体" w:eastAsia="宋体"/>
                <w:color w:val="000000" w:themeColor="text1"/>
                <w:sz w:val="24"/>
                <w:lang w:val="en-US" w:eastAsia="zh-CN"/>
                <w14:textFill>
                  <w14:solidFill>
                    <w14:schemeClr w14:val="tx1"/>
                  </w14:solidFill>
                </w14:textFill>
              </w:rPr>
              <w:t>HIS</w:t>
            </w:r>
            <w:r>
              <w:rPr>
                <w:rFonts w:hint="eastAsia" w:ascii="宋体" w:hAnsi="宋体" w:eastAsia="宋体"/>
                <w:color w:val="000000" w:themeColor="text1"/>
                <w:sz w:val="24"/>
                <w14:textFill>
                  <w14:solidFill>
                    <w14:schemeClr w14:val="tx1"/>
                  </w14:solidFill>
                </w14:textFill>
              </w:rPr>
              <w:t>数据库表空间、表结构等，删除无效用户、无效数据库表。</w:t>
            </w:r>
          </w:p>
          <w:p>
            <w:pPr>
              <w:spacing w:line="360" w:lineRule="auto"/>
              <w:rPr>
                <w:rFonts w:ascii="宋体" w:hAnsi="宋体" w:eastAsia="宋体"/>
                <w:color w:val="000000" w:themeColor="text1"/>
                <w:sz w:val="24"/>
                <w14:textFill>
                  <w14:solidFill>
                    <w14:schemeClr w14:val="tx1"/>
                  </w14:solidFill>
                </w14:textFill>
              </w:rPr>
            </w:pPr>
            <w:r>
              <w:rPr>
                <w:rFonts w:ascii="宋体" w:hAnsi="宋体" w:eastAsia="宋体" w:cs="Arial"/>
                <w:b/>
                <w:bCs/>
                <w:color w:val="000000" w:themeColor="text1"/>
                <w:sz w:val="24"/>
                <w:shd w:val="clear" w:color="auto" w:fill="FFFFFF"/>
                <w14:textFill>
                  <w14:solidFill>
                    <w14:schemeClr w14:val="tx1"/>
                  </w14:solidFill>
                </w14:textFill>
              </w:rPr>
              <w:t>2</w:t>
            </w:r>
            <w:r>
              <w:rPr>
                <w:rFonts w:hint="eastAsia" w:ascii="宋体" w:hAnsi="宋体" w:eastAsia="宋体" w:cs="Arial"/>
                <w:b/>
                <w:bCs/>
                <w:color w:val="000000" w:themeColor="text1"/>
                <w:sz w:val="24"/>
                <w:shd w:val="clear" w:color="auto" w:fill="FFFFFF"/>
                <w14:textFill>
                  <w14:solidFill>
                    <w14:schemeClr w14:val="tx1"/>
                  </w14:solidFill>
                </w14:textFill>
              </w:rPr>
              <w:t>、</w:t>
            </w:r>
            <w:r>
              <w:rPr>
                <w:rFonts w:hint="eastAsia" w:ascii="宋体" w:hAnsi="宋体" w:eastAsia="宋体" w:cs="Arial"/>
                <w:color w:val="000000" w:themeColor="text1"/>
                <w:sz w:val="24"/>
                <w:shd w:val="clear" w:color="auto" w:fill="FFFFFF"/>
                <w14:textFill>
                  <w14:solidFill>
                    <w14:schemeClr w14:val="tx1"/>
                  </w14:solidFill>
                </w14:textFill>
              </w:rPr>
              <w:t>要求</w:t>
            </w:r>
            <w:r>
              <w:rPr>
                <w:rFonts w:ascii="宋体" w:hAnsi="宋体" w:eastAsia="宋体" w:cs="Arial"/>
                <w:color w:val="000000" w:themeColor="text1"/>
                <w:sz w:val="24"/>
                <w:shd w:val="clear" w:color="auto" w:fill="FFFFFF"/>
                <w14:textFill>
                  <w14:solidFill>
                    <w14:schemeClr w14:val="tx1"/>
                  </w14:solidFill>
                </w14:textFill>
              </w:rPr>
              <w:t>记录数据库的访问日志和操作日志，监控数据库的运行状态和异常情况，及时发现并处理安全事件</w:t>
            </w:r>
            <w:r>
              <w:rPr>
                <w:rFonts w:hint="eastAsia" w:ascii="宋体" w:hAnsi="宋体" w:eastAsia="宋体"/>
                <w:color w:val="000000" w:themeColor="text1"/>
                <w:sz w:val="24"/>
                <w14:textFill>
                  <w14:solidFill>
                    <w14:schemeClr w14:val="tx1"/>
                  </w14:solidFill>
                </w14:textFill>
              </w:rPr>
              <w:t>。</w:t>
            </w:r>
          </w:p>
          <w:p>
            <w:pPr>
              <w:spacing w:line="360" w:lineRule="auto"/>
              <w:rPr>
                <w:rFonts w:ascii="宋体" w:hAnsi="宋体" w:eastAsia="宋体"/>
                <w:color w:val="000000" w:themeColor="text1"/>
                <w:sz w:val="24"/>
                <w14:textFill>
                  <w14:solidFill>
                    <w14:schemeClr w14:val="tx1"/>
                  </w14:solidFill>
                </w14:textFill>
              </w:rPr>
            </w:pPr>
            <w:r>
              <w:rPr>
                <w:rFonts w:ascii="宋体" w:hAnsi="宋体" w:eastAsia="宋体"/>
                <w:b/>
                <w:bCs/>
                <w:color w:val="000000" w:themeColor="text1"/>
                <w:sz w:val="24"/>
                <w14:textFill>
                  <w14:solidFill>
                    <w14:schemeClr w14:val="tx1"/>
                  </w14:solidFill>
                </w14:textFill>
              </w:rPr>
              <w:t>3</w:t>
            </w:r>
            <w:r>
              <w:rPr>
                <w:rFonts w:hint="eastAsia" w:ascii="宋体" w:hAnsi="宋体" w:eastAsia="宋体"/>
                <w:b/>
                <w:bCs/>
                <w:color w:val="000000" w:themeColor="text1"/>
                <w:sz w:val="24"/>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要求检查备份文件的完整性及可用性，优化备份空间提升备份效率。</w:t>
            </w:r>
          </w:p>
          <w:p>
            <w:pPr>
              <w:spacing w:line="360" w:lineRule="auto"/>
              <w:rPr>
                <w:rFonts w:ascii="宋体" w:hAnsi="宋体" w:eastAsia="宋体"/>
                <w:color w:val="000000" w:themeColor="text1"/>
                <w:sz w:val="24"/>
                <w14:textFill>
                  <w14:solidFill>
                    <w14:schemeClr w14:val="tx1"/>
                  </w14:solidFill>
                </w14:textFill>
              </w:rPr>
            </w:pPr>
            <w:r>
              <w:rPr>
                <w:rFonts w:hint="eastAsia" w:ascii="宋体" w:hAnsi="宋体" w:eastAsia="宋体"/>
                <w:b/>
                <w:bCs/>
                <w:color w:val="000000" w:themeColor="text1"/>
                <w:sz w:val="24"/>
                <w14:textFill>
                  <w14:solidFill>
                    <w14:schemeClr w14:val="tx1"/>
                  </w14:solidFill>
                </w14:textFill>
              </w:rPr>
              <w:t>4、</w:t>
            </w:r>
            <w:r>
              <w:rPr>
                <w:rFonts w:hint="eastAsia" w:ascii="宋体" w:hAnsi="宋体" w:eastAsia="宋体"/>
                <w:color w:val="000000" w:themeColor="text1"/>
                <w:sz w:val="24"/>
                <w14:textFill>
                  <w14:solidFill>
                    <w14:schemeClr w14:val="tx1"/>
                  </w14:solidFill>
                </w14:textFill>
              </w:rPr>
              <w:t>要求对现有数据库磁盘阵列进行优化、调整、合理配置数据库存储空间，提升数据库运行效率。</w:t>
            </w:r>
          </w:p>
          <w:p>
            <w:pPr>
              <w:spacing w:line="360" w:lineRule="auto"/>
              <w:rPr>
                <w:rFonts w:ascii="宋体" w:hAnsi="宋体" w:eastAsia="宋体"/>
                <w:color w:val="000000" w:themeColor="text1"/>
                <w:sz w:val="24"/>
                <w14:textFill>
                  <w14:solidFill>
                    <w14:schemeClr w14:val="tx1"/>
                  </w14:solidFill>
                </w14:textFill>
              </w:rPr>
            </w:pPr>
            <w:r>
              <w:rPr>
                <w:rFonts w:ascii="宋体" w:hAnsi="宋体" w:eastAsia="宋体"/>
                <w:b/>
                <w:bCs/>
                <w:color w:val="000000" w:themeColor="text1"/>
                <w:sz w:val="24"/>
                <w14:textFill>
                  <w14:solidFill>
                    <w14:schemeClr w14:val="tx1"/>
                  </w14:solidFill>
                </w14:textFill>
              </w:rPr>
              <w:t>5</w:t>
            </w:r>
            <w:r>
              <w:rPr>
                <w:rFonts w:hint="eastAsia" w:ascii="宋体" w:hAnsi="宋体" w:eastAsia="宋体"/>
                <w:b/>
                <w:bCs/>
                <w:color w:val="000000" w:themeColor="text1"/>
                <w:sz w:val="24"/>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要求扩展现有</w:t>
            </w:r>
            <w:r>
              <w:rPr>
                <w:rFonts w:hint="eastAsia" w:ascii="宋体" w:hAnsi="宋体" w:eastAsia="宋体"/>
                <w:color w:val="000000" w:themeColor="text1"/>
                <w:sz w:val="24"/>
                <w:lang w:val="en-US" w:eastAsia="zh-CN"/>
                <w14:textFill>
                  <w14:solidFill>
                    <w14:schemeClr w14:val="tx1"/>
                  </w14:solidFill>
                </w14:textFill>
              </w:rPr>
              <w:t>HIS</w:t>
            </w:r>
            <w:r>
              <w:rPr>
                <w:rFonts w:hint="eastAsia" w:ascii="宋体" w:hAnsi="宋体" w:eastAsia="宋体"/>
                <w:color w:val="000000" w:themeColor="text1"/>
                <w:sz w:val="24"/>
                <w14:textFill>
                  <w14:solidFill>
                    <w14:schemeClr w14:val="tx1"/>
                  </w14:solidFill>
                </w14:textFill>
              </w:rPr>
              <w:t>数据库磁盘空间，增加数据库表空间容量，新增磁盘需通过asm管理，保障数据库的稳定性及安全性，修复损坏的数据文件。</w:t>
            </w:r>
          </w:p>
          <w:p>
            <w:pPr>
              <w:spacing w:line="360" w:lineRule="auto"/>
              <w:rPr>
                <w:rFonts w:ascii="宋体" w:hAnsi="宋体" w:eastAsia="宋体"/>
                <w:color w:val="000000" w:themeColor="text1"/>
                <w:sz w:val="24"/>
                <w14:textFill>
                  <w14:solidFill>
                    <w14:schemeClr w14:val="tx1"/>
                  </w14:solidFill>
                </w14:textFill>
              </w:rPr>
            </w:pPr>
            <w:r>
              <w:rPr>
                <w:rFonts w:ascii="宋体" w:hAnsi="宋体" w:eastAsia="宋体" w:cs="Arial"/>
                <w:b/>
                <w:bCs/>
                <w:color w:val="000000" w:themeColor="text1"/>
                <w:sz w:val="24"/>
                <w:shd w:val="clear" w:color="auto" w:fill="FFFFFF"/>
                <w14:textFill>
                  <w14:solidFill>
                    <w14:schemeClr w14:val="tx1"/>
                  </w14:solidFill>
                </w14:textFill>
              </w:rPr>
              <w:t>6</w:t>
            </w:r>
            <w:r>
              <w:rPr>
                <w:rFonts w:hint="eastAsia" w:ascii="宋体" w:hAnsi="宋体" w:eastAsia="宋体" w:cs="Arial"/>
                <w:b/>
                <w:bCs/>
                <w:color w:val="000000" w:themeColor="text1"/>
                <w:sz w:val="24"/>
                <w:shd w:val="clear" w:color="auto" w:fill="FFFFFF"/>
                <w14:textFill>
                  <w14:solidFill>
                    <w14:schemeClr w14:val="tx1"/>
                  </w14:solidFill>
                </w14:textFill>
              </w:rPr>
              <w:t>、</w:t>
            </w:r>
            <w:r>
              <w:rPr>
                <w:rFonts w:hint="eastAsia" w:ascii="宋体" w:hAnsi="宋体" w:eastAsia="宋体" w:cs="Arial"/>
                <w:color w:val="000000" w:themeColor="text1"/>
                <w:sz w:val="24"/>
                <w:shd w:val="clear" w:color="auto" w:fill="FFFFFF"/>
                <w14:textFill>
                  <w14:solidFill>
                    <w14:schemeClr w14:val="tx1"/>
                  </w14:solidFill>
                </w14:textFill>
              </w:rPr>
              <w:t>要求</w:t>
            </w:r>
            <w:r>
              <w:rPr>
                <w:rFonts w:ascii="宋体" w:hAnsi="宋体" w:eastAsia="宋体" w:cs="Arial"/>
                <w:color w:val="000000" w:themeColor="text1"/>
                <w:sz w:val="24"/>
                <w:shd w:val="clear" w:color="auto" w:fill="FFFFFF"/>
                <w14:textFill>
                  <w14:solidFill>
                    <w14:schemeClr w14:val="tx1"/>
                  </w14:solidFill>
                </w14:textFill>
              </w:rPr>
              <w:t>对数据库中所有库进行权限设置，确保数据库中每数据库使用专属用户进行连接使用，以免因数据库用户问题导致服务器中其他数据库或服务器安全出现问题。</w:t>
            </w:r>
          </w:p>
          <w:p>
            <w:pPr>
              <w:spacing w:line="360" w:lineRule="auto"/>
              <w:rPr>
                <w:rFonts w:ascii="宋体" w:hAnsi="宋体" w:eastAsia="宋体"/>
                <w:color w:val="000000" w:themeColor="text1"/>
                <w:sz w:val="24"/>
                <w14:textFill>
                  <w14:solidFill>
                    <w14:schemeClr w14:val="tx1"/>
                  </w14:solidFill>
                </w14:textFill>
              </w:rPr>
            </w:pPr>
            <w:r>
              <w:rPr>
                <w:rFonts w:ascii="宋体" w:hAnsi="宋体" w:eastAsia="宋体" w:cs="Arial"/>
                <w:b/>
                <w:bCs/>
                <w:color w:val="000000" w:themeColor="text1"/>
                <w:sz w:val="24"/>
                <w:shd w:val="clear" w:color="auto" w:fill="FFFFFF"/>
                <w14:textFill>
                  <w14:solidFill>
                    <w14:schemeClr w14:val="tx1"/>
                  </w14:solidFill>
                </w14:textFill>
              </w:rPr>
              <w:t>7</w:t>
            </w:r>
            <w:r>
              <w:rPr>
                <w:rFonts w:hint="eastAsia" w:ascii="宋体" w:hAnsi="宋体" w:eastAsia="宋体" w:cs="Arial"/>
                <w:b/>
                <w:bCs/>
                <w:color w:val="000000" w:themeColor="text1"/>
                <w:sz w:val="24"/>
                <w:shd w:val="clear" w:color="auto" w:fill="FFFFFF"/>
                <w14:textFill>
                  <w14:solidFill>
                    <w14:schemeClr w14:val="tx1"/>
                  </w14:solidFill>
                </w14:textFill>
              </w:rPr>
              <w:t>、</w:t>
            </w:r>
            <w:r>
              <w:rPr>
                <w:rFonts w:hint="eastAsia" w:ascii="宋体" w:hAnsi="宋体" w:eastAsia="宋体" w:cs="Arial"/>
                <w:color w:val="000000" w:themeColor="text1"/>
                <w:sz w:val="24"/>
                <w:shd w:val="clear" w:color="auto" w:fill="FFFFFF"/>
                <w14:textFill>
                  <w14:solidFill>
                    <w14:schemeClr w14:val="tx1"/>
                  </w14:solidFill>
                </w14:textFill>
              </w:rPr>
              <w:t>要求</w:t>
            </w:r>
            <w:r>
              <w:rPr>
                <w:rFonts w:ascii="宋体" w:hAnsi="宋体" w:eastAsia="宋体" w:cs="Arial"/>
                <w:color w:val="000000" w:themeColor="text1"/>
                <w:sz w:val="24"/>
                <w:shd w:val="clear" w:color="auto" w:fill="FFFFFF"/>
                <w14:textFill>
                  <w14:solidFill>
                    <w14:schemeClr w14:val="tx1"/>
                  </w14:solidFill>
                </w14:textFill>
              </w:rPr>
              <w:t>制定和执行数据库安全策略和标准，包括密码策略、备份策略、访问控制策略等，确保数据库的安全性</w:t>
            </w:r>
            <w:r>
              <w:rPr>
                <w:rFonts w:hint="eastAsia" w:ascii="宋体" w:hAnsi="宋体" w:eastAsia="宋体" w:cs="Arial"/>
                <w:color w:val="000000" w:themeColor="text1"/>
                <w:sz w:val="24"/>
                <w:shd w:val="clear" w:color="auto" w:fill="FFFFFF"/>
                <w14:textFill>
                  <w14:solidFill>
                    <w14:schemeClr w14:val="tx1"/>
                  </w14:solidFill>
                </w14:textFill>
              </w:rPr>
              <w:t>。</w:t>
            </w:r>
          </w:p>
          <w:p>
            <w:pPr>
              <w:spacing w:line="360" w:lineRule="auto"/>
              <w:rPr>
                <w:rFonts w:ascii="宋体" w:hAnsi="宋体" w:eastAsia="宋体" w:cs="Arial"/>
                <w:color w:val="000000" w:themeColor="text1"/>
                <w:sz w:val="24"/>
                <w:shd w:val="clear" w:color="auto" w:fill="FFFFFF"/>
                <w14:textFill>
                  <w14:solidFill>
                    <w14:schemeClr w14:val="tx1"/>
                  </w14:solidFill>
                </w14:textFill>
              </w:rPr>
            </w:pPr>
            <w:r>
              <w:rPr>
                <w:rFonts w:ascii="宋体" w:hAnsi="宋体" w:eastAsia="宋体" w:cs="Arial"/>
                <w:b/>
                <w:bCs/>
                <w:color w:val="000000" w:themeColor="text1"/>
                <w:sz w:val="24"/>
                <w:shd w:val="clear" w:color="auto" w:fill="FFFFFF"/>
                <w14:textFill>
                  <w14:solidFill>
                    <w14:schemeClr w14:val="tx1"/>
                  </w14:solidFill>
                </w14:textFill>
              </w:rPr>
              <w:t>8</w:t>
            </w:r>
            <w:r>
              <w:rPr>
                <w:rFonts w:hint="eastAsia" w:ascii="宋体" w:hAnsi="宋体" w:eastAsia="宋体" w:cs="Arial"/>
                <w:b/>
                <w:bCs/>
                <w:color w:val="000000" w:themeColor="text1"/>
                <w:sz w:val="24"/>
                <w:shd w:val="clear" w:color="auto" w:fill="FFFFFF"/>
                <w14:textFill>
                  <w14:solidFill>
                    <w14:schemeClr w14:val="tx1"/>
                  </w14:solidFill>
                </w14:textFill>
              </w:rPr>
              <w:t>、</w:t>
            </w:r>
            <w:r>
              <w:rPr>
                <w:rFonts w:hint="eastAsia" w:ascii="宋体" w:hAnsi="宋体" w:eastAsia="宋体" w:cs="Arial"/>
                <w:color w:val="000000" w:themeColor="text1"/>
                <w:sz w:val="24"/>
                <w:shd w:val="clear" w:color="auto" w:fill="FFFFFF"/>
                <w14:textFill>
                  <w14:solidFill>
                    <w14:schemeClr w14:val="tx1"/>
                  </w14:solidFill>
                </w14:textFill>
              </w:rPr>
              <w:t>要求</w:t>
            </w:r>
            <w:r>
              <w:rPr>
                <w:rFonts w:ascii="宋体" w:hAnsi="宋体" w:eastAsia="宋体" w:cs="Arial"/>
                <w:color w:val="000000" w:themeColor="text1"/>
                <w:sz w:val="24"/>
                <w:shd w:val="clear" w:color="auto" w:fill="FFFFFF"/>
                <w14:textFill>
                  <w14:solidFill>
                    <w14:schemeClr w14:val="tx1"/>
                  </w14:solidFill>
                </w14:textFill>
              </w:rPr>
              <w:t>通过设置用户权限、角色和访问控制列表等方式，限制用户对数据库的访问和操作权限，确保只有授权的用户才能访问数据库。</w:t>
            </w:r>
          </w:p>
          <w:p>
            <w:pPr>
              <w:spacing w:line="360" w:lineRule="auto"/>
              <w:rPr>
                <w:rFonts w:hint="eastAsia" w:ascii="宋体" w:hAnsi="宋体" w:eastAsia="宋体" w:cs="Arial"/>
                <w:color w:val="000000" w:themeColor="text1"/>
                <w:sz w:val="24"/>
                <w:shd w:val="clear" w:color="auto" w:fill="FFFFFF"/>
                <w14:textFill>
                  <w14:solidFill>
                    <w14:schemeClr w14:val="tx1"/>
                  </w14:solidFill>
                </w14:textFill>
              </w:rPr>
            </w:pPr>
            <w:r>
              <w:rPr>
                <w:rFonts w:hint="eastAsia" w:ascii="宋体" w:hAnsi="宋体" w:eastAsia="宋体" w:cs="Arial"/>
                <w:b/>
                <w:bCs/>
                <w:color w:val="000000" w:themeColor="text1"/>
                <w:sz w:val="24"/>
                <w:shd w:val="clear" w:color="auto" w:fill="FFFFFF"/>
                <w14:textFill>
                  <w14:solidFill>
                    <w14:schemeClr w14:val="tx1"/>
                  </w14:solidFill>
                </w14:textFill>
              </w:rPr>
              <w:t>9、</w:t>
            </w:r>
            <w:r>
              <w:rPr>
                <w:rFonts w:hint="eastAsia" w:ascii="宋体" w:hAnsi="宋体" w:eastAsia="宋体" w:cs="Arial"/>
                <w:b w:val="0"/>
                <w:bCs w:val="0"/>
                <w:color w:val="000000" w:themeColor="text1"/>
                <w:sz w:val="24"/>
                <w:shd w:val="clear" w:color="auto" w:fill="FFFFFF"/>
                <w:lang w:eastAsia="zh-CN"/>
                <w14:textFill>
                  <w14:solidFill>
                    <w14:schemeClr w14:val="tx1"/>
                  </w14:solidFill>
                </w14:textFill>
              </w:rPr>
              <w:t>投标时需提供</w:t>
            </w:r>
            <w:r>
              <w:rPr>
                <w:rFonts w:hint="eastAsia" w:ascii="宋体" w:hAnsi="宋体" w:eastAsia="宋体" w:cs="Arial"/>
                <w:color w:val="000000" w:themeColor="text1"/>
                <w:sz w:val="24"/>
                <w:shd w:val="clear" w:color="auto" w:fill="FFFFFF"/>
                <w14:textFill>
                  <w14:solidFill>
                    <w14:schemeClr w14:val="tx1"/>
                  </w14:solidFill>
                </w14:textFill>
              </w:rPr>
              <w:t>实施人员</w:t>
            </w:r>
            <w:r>
              <w:rPr>
                <w:rFonts w:hint="eastAsia" w:ascii="宋体" w:hAnsi="宋体" w:eastAsia="宋体" w:cs="Arial"/>
                <w:color w:val="000000" w:themeColor="text1"/>
                <w:sz w:val="24"/>
                <w:shd w:val="clear" w:color="auto" w:fill="FFFFFF"/>
                <w:lang w:val="en-US" w:eastAsia="zh-CN"/>
                <w14:textFill>
                  <w14:solidFill>
                    <w14:schemeClr w14:val="tx1"/>
                  </w14:solidFill>
                </w14:textFill>
              </w:rPr>
              <w:t>O</w:t>
            </w:r>
            <w:r>
              <w:rPr>
                <w:rFonts w:hint="eastAsia" w:ascii="宋体" w:hAnsi="宋体" w:eastAsia="宋体" w:cs="Arial"/>
                <w:color w:val="000000" w:themeColor="text1"/>
                <w:sz w:val="24"/>
                <w:shd w:val="clear" w:color="auto" w:fill="FFFFFF"/>
                <w14:textFill>
                  <w14:solidFill>
                    <w14:schemeClr w14:val="tx1"/>
                  </w14:solidFill>
                </w14:textFill>
              </w:rPr>
              <w:t>racl中级及以上认证证书。</w:t>
            </w:r>
          </w:p>
          <w:p>
            <w:pPr>
              <w:spacing w:line="360" w:lineRule="auto"/>
              <w:rPr>
                <w:rFonts w:hint="eastAsia" w:ascii="宋体" w:hAnsi="宋体" w:eastAsia="宋体" w:cs="Arial"/>
                <w:color w:val="000000" w:themeColor="text1"/>
                <w:sz w:val="24"/>
                <w:shd w:val="clear" w:color="auto" w:fill="FFFFFF"/>
                <w:lang w:val="en-US" w:eastAsia="zh-CN"/>
                <w14:textFill>
                  <w14:solidFill>
                    <w14:schemeClr w14:val="tx1"/>
                  </w14:solidFill>
                </w14:textFill>
              </w:rPr>
            </w:pPr>
            <w:r>
              <w:rPr>
                <w:rFonts w:hint="eastAsia" w:ascii="宋体" w:hAnsi="宋体" w:eastAsia="宋体" w:cs="Arial"/>
                <w:b/>
                <w:bCs/>
                <w:color w:val="000000" w:themeColor="text1"/>
                <w:sz w:val="24"/>
                <w:shd w:val="clear" w:color="auto" w:fill="FFFFFF"/>
                <w:lang w:val="en-US" w:eastAsia="zh-CN"/>
                <w14:textFill>
                  <w14:solidFill>
                    <w14:schemeClr w14:val="tx1"/>
                  </w14:solidFill>
                </w14:textFill>
              </w:rPr>
              <w:t>10、</w:t>
            </w:r>
            <w:r>
              <w:rPr>
                <w:rFonts w:hint="eastAsia" w:ascii="宋体" w:hAnsi="宋体" w:eastAsia="宋体" w:cs="Arial"/>
                <w:color w:val="000000" w:themeColor="text1"/>
                <w:sz w:val="24"/>
                <w:shd w:val="clear" w:color="auto" w:fill="FFFFFF"/>
                <w:lang w:val="en-US" w:eastAsia="zh-CN"/>
                <w14:textFill>
                  <w14:solidFill>
                    <w14:schemeClr w14:val="tx1"/>
                  </w14:solidFill>
                </w14:textFill>
              </w:rPr>
              <w:t>实施期间发生的一切数据库故障由中标方承担责任。</w:t>
            </w:r>
          </w:p>
          <w:p>
            <w:pPr>
              <w:spacing w:line="360" w:lineRule="auto"/>
              <w:rPr>
                <w:rFonts w:hint="default" w:ascii="宋体" w:hAnsi="宋体" w:eastAsia="宋体" w:cs="Arial"/>
                <w:color w:val="000000" w:themeColor="text1"/>
                <w:sz w:val="24"/>
                <w:shd w:val="clear" w:color="auto" w:fill="FFFFFF"/>
                <w:lang w:val="en-US" w:eastAsia="zh-CN"/>
                <w14:textFill>
                  <w14:solidFill>
                    <w14:schemeClr w14:val="tx1"/>
                  </w14:solidFill>
                </w14:textFill>
              </w:rPr>
            </w:pPr>
            <w:r>
              <w:rPr>
                <w:rFonts w:hint="eastAsia" w:ascii="宋体" w:hAnsi="宋体" w:eastAsia="宋体" w:cs="Arial"/>
                <w:b/>
                <w:bCs/>
                <w:color w:val="000000" w:themeColor="text1"/>
                <w:sz w:val="24"/>
                <w:shd w:val="clear" w:color="auto" w:fill="FFFFFF"/>
                <w:lang w:val="en-US" w:eastAsia="zh-CN"/>
                <w14:textFill>
                  <w14:solidFill>
                    <w14:schemeClr w14:val="tx1"/>
                  </w14:solidFill>
                </w14:textFill>
              </w:rPr>
              <w:t>11、</w:t>
            </w:r>
            <w:r>
              <w:rPr>
                <w:rFonts w:hint="eastAsia" w:ascii="宋体" w:hAnsi="宋体" w:eastAsia="宋体" w:cs="Arial"/>
                <w:color w:val="000000" w:themeColor="text1"/>
                <w:sz w:val="24"/>
                <w:shd w:val="clear" w:color="auto" w:fill="FFFFFF"/>
                <w:lang w:val="en-US" w:eastAsia="zh-CN"/>
                <w14:textFill>
                  <w14:solidFill>
                    <w14:schemeClr w14:val="tx1"/>
                  </w14:solidFill>
                </w14:textFill>
              </w:rPr>
              <w:t>中标方需提供一年免费数据库维保。</w:t>
            </w:r>
            <w:bookmarkStart w:id="0" w:name="_GoBack"/>
            <w:bookmarkEnd w:id="0"/>
          </w:p>
        </w:tc>
        <w:tc>
          <w:tcPr>
            <w:tcW w:w="850" w:type="dxa"/>
            <w:vAlign w:val="center"/>
          </w:tcPr>
          <w:p>
            <w:pPr>
              <w:jc w:val="center"/>
              <w:rPr>
                <w:rFonts w:ascii="宋体" w:hAnsi="宋体" w:eastAsia="宋体"/>
                <w:sz w:val="24"/>
              </w:rPr>
            </w:pPr>
            <w:r>
              <w:rPr>
                <w:rFonts w:hint="eastAsia" w:ascii="宋体" w:hAnsi="宋体" w:eastAsia="宋体"/>
                <w:sz w:val="24"/>
              </w:rPr>
              <w:t>1项</w:t>
            </w:r>
          </w:p>
        </w:tc>
        <w:tc>
          <w:tcPr>
            <w:tcW w:w="967" w:type="dxa"/>
          </w:tcPr>
          <w:p>
            <w:pPr>
              <w:rPr>
                <w:rFonts w:ascii="宋体" w:hAnsi="宋体" w:eastAsia="宋体"/>
                <w:sz w:val="24"/>
              </w:rPr>
            </w:pPr>
          </w:p>
        </w:tc>
      </w:tr>
    </w:tbl>
    <w:p>
      <w:pPr>
        <w:rPr>
          <w:rFonts w:ascii="宋体" w:hAnsi="宋体" w:eastAsia="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diYjcyNjQ1YWUwMjEyZjMyZDNlNTM1NDk4YzI5NDMifQ=="/>
  </w:docVars>
  <w:rsids>
    <w:rsidRoot w:val="00D171D1"/>
    <w:rsid w:val="009C7708"/>
    <w:rsid w:val="00D171D1"/>
    <w:rsid w:val="00EC3C66"/>
    <w:rsid w:val="00F26E6F"/>
    <w:rsid w:val="00F33109"/>
    <w:rsid w:val="01A738F5"/>
    <w:rsid w:val="3ADB0230"/>
    <w:rsid w:val="7DB85D98"/>
    <w:rsid w:val="7FF85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14:ligatures w14:val="standardContextual"/>
    </w:rPr>
  </w:style>
  <w:style w:type="paragraph" w:styleId="2">
    <w:name w:val="heading 1"/>
    <w:basedOn w:val="1"/>
    <w:next w:val="1"/>
    <w:link w:val="7"/>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firstLine="420" w:firstLineChars="200"/>
    </w:pPr>
  </w:style>
  <w:style w:type="character" w:customStyle="1" w:styleId="7">
    <w:name w:val="标题 1 字符"/>
    <w:basedOn w:val="5"/>
    <w:link w:val="2"/>
    <w:qFormat/>
    <w:uiPriority w:val="9"/>
    <w:rPr>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73</Words>
  <Characters>421</Characters>
  <Lines>3</Lines>
  <Paragraphs>1</Paragraphs>
  <TotalTime>119</TotalTime>
  <ScaleCrop>false</ScaleCrop>
  <LinksUpToDate>false</LinksUpToDate>
  <CharactersWithSpaces>493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2023-12-05T06:57:00Z</dcterms:created>
  <dc:creator>AiHao.Cc</dc:creator>
  <cp:lastModifiedBy>囍</cp:lastModifiedBy>
  <dcterms:modified xsi:type="dcterms:W3CDTF">2023-12-06T02:10:39Z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18A00337E1984853AFA82F56CE20E491_12</vt:lpwstr>
  </property>
</Properties>
</file>