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功能参数</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结肠透析机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将灌肠液注入结肠，通过反复灌肠，清洗肠道内蓄积的代谢废物和毒素，该</w:t>
      </w:r>
      <w:r>
        <w:rPr>
          <w:rFonts w:hint="eastAsia" w:ascii="宋体" w:hAnsi="宋体" w:eastAsia="宋体" w:cs="宋体"/>
          <w:sz w:val="24"/>
          <w:szCs w:val="24"/>
          <w:lang w:val="en-US" w:eastAsia="zh-CN"/>
        </w:rPr>
        <w:t>过程可减少肠道对尿素、氨等有毒物质的吸收。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适用于</w:t>
      </w:r>
      <w:r>
        <w:rPr>
          <w:rFonts w:hint="eastAsia" w:ascii="宋体" w:hAnsi="宋体" w:eastAsia="宋体" w:cs="宋体"/>
          <w:sz w:val="24"/>
          <w:szCs w:val="24"/>
          <w:lang w:val="en-US" w:eastAsia="zh-CN"/>
        </w:rPr>
        <w:t>慢性肾脏病3-5期的患者，延缓肾功能恶化，推迟进入透析阶段，能有效缓解恶心、便秘、瘙痒等尿毒症症状，同时辅助血液透析患者提升毒素清除率，改善生活质量</w:t>
      </w:r>
      <w:r>
        <w:rPr>
          <w:rFonts w:hint="eastAsia" w:ascii="宋体" w:hAnsi="宋体" w:eastAsia="宋体" w:cs="宋体"/>
          <w:sz w:val="24"/>
          <w:szCs w:val="24"/>
        </w:rPr>
        <w:t>。</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红外线内瘘治疗仪</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是一种利用电磁波辐射效应治疗的医疗设备，能改善患者自体内瘘功能，增加内瘘使用率</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适</w:t>
      </w:r>
      <w:r>
        <w:rPr>
          <w:rFonts w:hint="eastAsia" w:ascii="宋体" w:hAnsi="宋体" w:eastAsia="宋体" w:cs="宋体"/>
          <w:sz w:val="24"/>
          <w:szCs w:val="24"/>
          <w:lang w:val="en-US" w:eastAsia="zh-CN"/>
        </w:rPr>
        <w:t>用于自体动静脉内瘘术后患者，促进内瘘成熟，改善内瘘功能，减少血栓形成的风险，维持自体内瘘通畅。</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血液透析滤过机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适用于维持性血液透析患者伴有顽固性高血压、血流动力学不稳定和对血液透析不耐受的患者</w:t>
      </w:r>
      <w:r>
        <w:rPr>
          <w:rFonts w:hint="eastAsia" w:ascii="宋体" w:hAnsi="宋体" w:eastAsia="宋体" w:cs="宋体"/>
          <w:sz w:val="24"/>
          <w:szCs w:val="24"/>
        </w:rPr>
        <w:t>。</w:t>
      </w:r>
      <w:r>
        <w:rPr>
          <w:rFonts w:hint="eastAsia" w:ascii="宋体" w:hAnsi="宋体" w:eastAsia="宋体" w:cs="宋体"/>
          <w:sz w:val="24"/>
          <w:szCs w:val="24"/>
          <w:lang w:val="en-US" w:eastAsia="zh-CN"/>
        </w:rPr>
        <w:t>弥散高效清除小分子毒素物质和对流高效清除中分子毒素物质，利于改善患者的透析充分性</w:t>
      </w:r>
      <w:r>
        <w:rPr>
          <w:rFonts w:hint="eastAsia" w:ascii="宋体" w:hAnsi="宋体" w:eastAsia="宋体" w:cs="宋体"/>
          <w:sz w:val="24"/>
          <w:szCs w:val="24"/>
        </w:rPr>
        <w:t>。</w:t>
      </w:r>
    </w:p>
    <w:p>
      <w:pPr>
        <w:rPr>
          <w:rFonts w:hint="default" w:eastAsiaTheme="minorEastAsia"/>
          <w:b/>
          <w:bCs/>
          <w:sz w:val="28"/>
          <w:szCs w:val="28"/>
          <w:lang w:val="en-US" w:eastAsia="zh-CN"/>
        </w:rPr>
      </w:pPr>
      <w:r>
        <w:rPr>
          <w:rFonts w:hint="eastAsia"/>
          <w:b/>
          <w:bCs/>
          <w:sz w:val="28"/>
          <w:szCs w:val="28"/>
          <w:lang w:val="en-US" w:eastAsia="zh-CN"/>
        </w:rPr>
        <w:t>4、电切镜</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适用于前列腺患者电切、膀胱肿瘤电切。包括电切镜2条，手件2套（带孔，置入激光通道），能量平台、摄像组套。</w:t>
      </w:r>
    </w:p>
    <w:p>
      <w:pPr>
        <w:rPr>
          <w:rFonts w:hint="default"/>
          <w:b/>
          <w:bCs/>
          <w:sz w:val="28"/>
          <w:szCs w:val="28"/>
          <w:lang w:val="en-US" w:eastAsia="zh-CN"/>
        </w:rPr>
      </w:pPr>
      <w:r>
        <w:rPr>
          <w:rFonts w:hint="eastAsia"/>
          <w:b/>
          <w:bCs/>
          <w:sz w:val="28"/>
          <w:szCs w:val="28"/>
          <w:lang w:val="en-US" w:eastAsia="zh-CN"/>
        </w:rPr>
        <w:t>5、激光</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碎石粉末化功能、切割组织。适用于泌尿系所有结石的的碎石，前列腺激光切除。</w:t>
      </w:r>
    </w:p>
    <w:p>
      <w:pPr>
        <w:rPr>
          <w:rFonts w:hint="default"/>
          <w:b/>
          <w:bCs/>
          <w:sz w:val="28"/>
          <w:szCs w:val="28"/>
          <w:lang w:val="en-US" w:eastAsia="zh-CN"/>
        </w:rPr>
      </w:pPr>
      <w:r>
        <w:rPr>
          <w:rFonts w:hint="eastAsia"/>
          <w:b/>
          <w:bCs/>
          <w:sz w:val="28"/>
          <w:szCs w:val="28"/>
          <w:lang w:val="en-US" w:eastAsia="zh-CN"/>
        </w:rPr>
        <w:t>6、输尿管软镜、硬镜</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适用于输尿管结石、肾盂结石的碎石、输尿管扩张、输尿管镜检。</w:t>
      </w:r>
    </w:p>
    <w:p>
      <w:pPr>
        <w:rPr>
          <w:rFonts w:hint="eastAsia"/>
          <w:b/>
          <w:bCs/>
          <w:sz w:val="28"/>
          <w:szCs w:val="28"/>
          <w:lang w:val="en-US" w:eastAsia="zh-CN"/>
        </w:rPr>
      </w:pPr>
      <w:r>
        <w:rPr>
          <w:rFonts w:hint="eastAsia"/>
          <w:b/>
          <w:bCs/>
          <w:sz w:val="28"/>
          <w:szCs w:val="28"/>
          <w:lang w:val="en-US" w:eastAsia="zh-CN"/>
        </w:rPr>
        <w:t>7、生物刺激反馈仪</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应用生物反馈及电刺激治疗原理，对患者盆底肌进行表面肌电信号采集、分析，出具评估报告，并根据评估结果对患者选择个性化的治疗方案，对神经、肌肉、筋膜、经络穴位等进行恢复和治疗。</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适用范围：包括相对压力评估、绝对压力评估、快速肌电筛查、标准肌电评估等，可以多维度准确的描述出盆底肌的功能损伤状况及其趋势状况，可以自动生成评估报告和自诊断依据。</w:t>
      </w:r>
    </w:p>
    <w:p>
      <w:pPr>
        <w:rPr>
          <w:rFonts w:hint="eastAsia"/>
          <w:b/>
          <w:bCs/>
          <w:sz w:val="28"/>
          <w:szCs w:val="28"/>
          <w:lang w:val="en-US" w:eastAsia="zh-CN"/>
        </w:rPr>
      </w:pPr>
      <w:r>
        <w:rPr>
          <w:rFonts w:hint="eastAsia"/>
          <w:b/>
          <w:bCs/>
          <w:sz w:val="28"/>
          <w:szCs w:val="28"/>
          <w:lang w:val="en-US" w:eastAsia="zh-CN"/>
        </w:rPr>
        <w:t>8、功能磁刺激治疗工作站</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应用脉冲磁原理，对于患有盆底功能障碍或者盆底功能软组织损伤患者进行非侵入性治疗。</w:t>
      </w:r>
      <w:bookmarkStart w:id="0" w:name="_GoBack"/>
      <w:bookmarkEnd w:id="0"/>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适用范围：适用于软组织损伤的患者。非侵入性治疗，男女老少患者皆可使用。</w:t>
      </w:r>
    </w:p>
    <w:p>
      <w:pPr>
        <w:spacing w:line="360" w:lineRule="auto"/>
        <w:ind w:firstLine="480" w:firstLineChars="200"/>
        <w:rPr>
          <w:rFonts w:hint="eastAsia" w:ascii="宋体" w:hAnsi="宋体" w:eastAsia="宋体" w:cs="宋体"/>
          <w:sz w:val="24"/>
          <w:szCs w:val="24"/>
          <w:lang w:val="en-US" w:eastAsia="zh-CN"/>
        </w:rPr>
      </w:pPr>
    </w:p>
    <w:p>
      <w:pPr>
        <w:spacing w:line="360" w:lineRule="auto"/>
        <w:ind w:firstLine="480" w:firstLineChars="200"/>
        <w:rPr>
          <w:rFonts w:hint="eastAsia" w:ascii="宋体" w:hAnsi="宋体" w:eastAsia="宋体" w:cs="宋体"/>
          <w:sz w:val="24"/>
          <w:szCs w:val="24"/>
          <w:lang w:val="en-US" w:eastAsia="zh-CN"/>
        </w:rPr>
      </w:pPr>
    </w:p>
    <w:p>
      <w:pPr>
        <w:spacing w:line="360" w:lineRule="auto"/>
        <w:ind w:firstLine="480" w:firstLineChars="200"/>
        <w:rPr>
          <w:rFonts w:hint="eastAsia" w:ascii="宋体" w:hAnsi="宋体" w:eastAsia="宋体" w:cs="宋体"/>
          <w:sz w:val="24"/>
          <w:szCs w:val="24"/>
          <w:lang w:val="en-US" w:eastAsia="zh-CN"/>
        </w:rPr>
      </w:pPr>
    </w:p>
    <w:p>
      <w:pPr>
        <w:spacing w:line="360" w:lineRule="auto"/>
        <w:ind w:firstLine="480" w:firstLineChars="200"/>
        <w:rPr>
          <w:rFonts w:hint="eastAsia" w:ascii="宋体" w:hAnsi="宋体" w:eastAsia="宋体" w:cs="宋体"/>
          <w:sz w:val="24"/>
          <w:szCs w:val="24"/>
        </w:rPr>
      </w:pPr>
    </w:p>
    <w:p>
      <w:pPr>
        <w:ind w:firstLine="240" w:firstLineChars="100"/>
        <w:rPr>
          <w:rFonts w:hint="eastAsia" w:ascii="宋体" w:hAnsi="宋体" w:eastAsia="宋体" w:cs="宋体"/>
          <w:sz w:val="24"/>
          <w:szCs w:val="24"/>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等线 Light">
    <w:altName w:val="Courier New"/>
    <w:panose1 w:val="000000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汉仪中等线KW">
    <w:altName w:val="宋体"/>
    <w:panose1 w:val="01010104010101010101"/>
    <w:charset w:val="86"/>
    <w:family w:val="auto"/>
    <w:pitch w:val="default"/>
    <w:sig w:usb0="00000000" w:usb1="00000000" w:usb2="00000000"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Kingsoft Sign">
    <w:altName w:val="Courier New"/>
    <w:panose1 w:val="05050102010706020507"/>
    <w:charset w:val="00"/>
    <w:family w:val="auto"/>
    <w:pitch w:val="default"/>
    <w:sig w:usb0="00000000" w:usb1="00000000" w:usb2="00000000" w:usb3="00000000" w:csb0="00000001" w:csb1="00000000"/>
  </w:font>
  <w:font w:name="Helvetica Neue">
    <w:altName w:val="Trebuchet MS"/>
    <w:panose1 w:val="02000503000000020004"/>
    <w:charset w:val="00"/>
    <w:family w:val="auto"/>
    <w:pitch w:val="default"/>
    <w:sig w:usb0="00000000" w:usb1="00000000" w:usb2="00000010" w:usb3="00000000" w:csb0="00000000" w:csb1="00000000"/>
  </w:font>
  <w:font w:name="Trebuchet MS">
    <w:panose1 w:val="020B0603020202020204"/>
    <w:charset w:val="00"/>
    <w:family w:val="auto"/>
    <w:pitch w:val="default"/>
    <w:sig w:usb0="00000287" w:usb1="00000000" w:usb2="00000000" w:usb3="00000000" w:csb0="2000009F" w:csb1="00000000"/>
  </w:font>
  <w:font w:name="仿宋">
    <w:altName w:val="宋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zMDc5YzdjMWEzYmQzZWZmM2NjYTg2NWYxZWRjZWEifQ=="/>
  </w:docVars>
  <w:rsids>
    <w:rsidRoot w:val="00093CB4"/>
    <w:rsid w:val="00093CB4"/>
    <w:rsid w:val="000A0143"/>
    <w:rsid w:val="000B68CB"/>
    <w:rsid w:val="001016F0"/>
    <w:rsid w:val="0015200F"/>
    <w:rsid w:val="001C484D"/>
    <w:rsid w:val="00297A58"/>
    <w:rsid w:val="002C4798"/>
    <w:rsid w:val="002D0CA4"/>
    <w:rsid w:val="002D6F06"/>
    <w:rsid w:val="00324B9E"/>
    <w:rsid w:val="0033453A"/>
    <w:rsid w:val="00360A20"/>
    <w:rsid w:val="003A1AC7"/>
    <w:rsid w:val="003A6590"/>
    <w:rsid w:val="0047377B"/>
    <w:rsid w:val="00473EF3"/>
    <w:rsid w:val="004F7B14"/>
    <w:rsid w:val="00581BBA"/>
    <w:rsid w:val="005B0026"/>
    <w:rsid w:val="005E2B7D"/>
    <w:rsid w:val="005F33D3"/>
    <w:rsid w:val="00602FE1"/>
    <w:rsid w:val="00604CF4"/>
    <w:rsid w:val="00652B10"/>
    <w:rsid w:val="00671742"/>
    <w:rsid w:val="00676BD4"/>
    <w:rsid w:val="00681D1B"/>
    <w:rsid w:val="006D56A9"/>
    <w:rsid w:val="00773B7F"/>
    <w:rsid w:val="00837BBD"/>
    <w:rsid w:val="008956CD"/>
    <w:rsid w:val="008D433B"/>
    <w:rsid w:val="009555DD"/>
    <w:rsid w:val="009D1F0D"/>
    <w:rsid w:val="009D7B70"/>
    <w:rsid w:val="009F40D3"/>
    <w:rsid w:val="00A34194"/>
    <w:rsid w:val="00A53EA6"/>
    <w:rsid w:val="00A81AAB"/>
    <w:rsid w:val="00AA0145"/>
    <w:rsid w:val="00AB57F6"/>
    <w:rsid w:val="00AE00BE"/>
    <w:rsid w:val="00AE77F0"/>
    <w:rsid w:val="00B41C55"/>
    <w:rsid w:val="00B627E4"/>
    <w:rsid w:val="00B7740C"/>
    <w:rsid w:val="00BF1820"/>
    <w:rsid w:val="00C3320F"/>
    <w:rsid w:val="00C61C2D"/>
    <w:rsid w:val="00C72D49"/>
    <w:rsid w:val="00CF031A"/>
    <w:rsid w:val="00D00F7A"/>
    <w:rsid w:val="00D074FC"/>
    <w:rsid w:val="00D630BA"/>
    <w:rsid w:val="00D67816"/>
    <w:rsid w:val="00D94D51"/>
    <w:rsid w:val="00E75110"/>
    <w:rsid w:val="00E80197"/>
    <w:rsid w:val="00ED14B3"/>
    <w:rsid w:val="00F03A8F"/>
    <w:rsid w:val="00F10DCC"/>
    <w:rsid w:val="00F822F6"/>
    <w:rsid w:val="00FB3834"/>
    <w:rsid w:val="00FC2514"/>
    <w:rsid w:val="00FE5E60"/>
    <w:rsid w:val="13937098"/>
    <w:rsid w:val="13B567D8"/>
    <w:rsid w:val="1B2B737F"/>
    <w:rsid w:val="1E892D3B"/>
    <w:rsid w:val="21CD73E2"/>
    <w:rsid w:val="2CFB355B"/>
    <w:rsid w:val="2FE55DD1"/>
    <w:rsid w:val="401165D8"/>
    <w:rsid w:val="48343468"/>
    <w:rsid w:val="4EFB393D"/>
    <w:rsid w:val="51493AE0"/>
    <w:rsid w:val="64AC4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5"/>
    <w:link w:val="5"/>
    <w:semiHidden/>
    <w:uiPriority w:val="9"/>
    <w:rPr>
      <w:rFonts w:cstheme="majorBidi"/>
      <w:color w:val="104862" w:themeColor="accent1" w:themeShade="BF"/>
      <w:sz w:val="28"/>
      <w:szCs w:val="28"/>
    </w:rPr>
  </w:style>
  <w:style w:type="character" w:customStyle="1" w:styleId="22">
    <w:name w:val="标题 5 字符"/>
    <w:basedOn w:val="15"/>
    <w:link w:val="6"/>
    <w:semiHidden/>
    <w:uiPriority w:val="9"/>
    <w:rPr>
      <w:rFonts w:cstheme="majorBidi"/>
      <w:color w:val="104862" w:themeColor="accent1" w:themeShade="BF"/>
      <w:sz w:val="24"/>
    </w:rPr>
  </w:style>
  <w:style w:type="character" w:customStyle="1" w:styleId="23">
    <w:name w:val="标题 6 字符"/>
    <w:basedOn w:val="15"/>
    <w:link w:val="7"/>
    <w:semiHidden/>
    <w:uiPriority w:val="9"/>
    <w:rPr>
      <w:rFonts w:cstheme="majorBidi"/>
      <w:b/>
      <w:bCs/>
      <w:color w:val="104862" w:themeColor="accent1" w:themeShade="BF"/>
    </w:rPr>
  </w:style>
  <w:style w:type="character" w:customStyle="1" w:styleId="24">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5"/>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5"/>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5"/>
    <w:link w:val="33"/>
    <w:uiPriority w:val="30"/>
    <w:rPr>
      <w:i/>
      <w:iCs/>
      <w:color w:val="104862" w:themeColor="accent1" w:themeShade="BF"/>
    </w:rPr>
  </w:style>
  <w:style w:type="character" w:customStyle="1" w:styleId="35">
    <w:name w:val="Intense Reference"/>
    <w:basedOn w:val="15"/>
    <w:qFormat/>
    <w:uiPriority w:val="32"/>
    <w:rPr>
      <w:b/>
      <w:bCs/>
      <w:smallCaps/>
      <w:color w:val="104862" w:themeColor="accent1" w:themeShade="BF"/>
      <w:spacing w:val="5"/>
    </w:rPr>
  </w:style>
  <w:style w:type="character" w:customStyle="1" w:styleId="36">
    <w:name w:val="页眉 字符"/>
    <w:basedOn w:val="15"/>
    <w:link w:val="12"/>
    <w:uiPriority w:val="99"/>
    <w:rPr>
      <w:sz w:val="18"/>
      <w:szCs w:val="18"/>
    </w:rPr>
  </w:style>
  <w:style w:type="character" w:customStyle="1" w:styleId="37">
    <w:name w:val="页脚 字符"/>
    <w:basedOn w:val="15"/>
    <w:link w:val="11"/>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437</Words>
  <Characters>2497</Characters>
  <Lines>20</Lines>
  <Paragraphs>5</Paragraphs>
  <TotalTime>0</TotalTime>
  <ScaleCrop>false</ScaleCrop>
  <LinksUpToDate>false</LinksUpToDate>
  <CharactersWithSpaces>2929</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2025-09-03T13:58:00Z</dcterms:created>
  <dc:creator>志英 王</dc:creator>
  <cp:lastModifiedBy>Administrator</cp:lastModifiedBy>
  <dcterms:modified xsi:type="dcterms:W3CDTF">2025-11-28T00:35:03Z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ICV">
    <vt:lpwstr>367C509AB5D54DB4A85CC1454BA53B4B_12</vt:lpwstr>
  </property>
</Properties>
</file>