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01988">
      <w:pPr>
        <w:pStyle w:val="2"/>
        <w:jc w:val="center"/>
        <w:rPr>
          <w:rFonts w:hint="eastAsia"/>
          <w:sz w:val="24"/>
          <w:szCs w:val="24"/>
        </w:rPr>
      </w:pPr>
      <w:r>
        <w:rPr>
          <w:rFonts w:hint="eastAsia"/>
        </w:rPr>
        <w:t>西宁市第三人民医院急救创伤诊疗中心暨老年病康复中心建设项目空气质量检测</w:t>
      </w:r>
    </w:p>
    <w:p w14:paraId="5E5D031F">
      <w:pPr>
        <w:pStyle w:val="5"/>
        <w:keepNext w:val="0"/>
        <w:keepLines w:val="0"/>
        <w:pageBreakBefore w:val="0"/>
        <w:widowControl w:val="0"/>
        <w:numPr>
          <w:ilvl w:val="0"/>
          <w:numId w:val="1"/>
        </w:numPr>
        <w:kinsoku/>
        <w:wordWrap/>
        <w:overflowPunct/>
        <w:topLinePunct w:val="0"/>
        <w:autoSpaceDE/>
        <w:autoSpaceDN/>
        <w:bidi w:val="0"/>
        <w:adjustRightInd/>
        <w:snapToGrid/>
        <w:spacing w:line="360" w:lineRule="auto"/>
        <w:ind w:left="120" w:leftChars="0" w:firstLine="0" w:firstLineChars="0"/>
        <w:textAlignment w:val="auto"/>
        <w:rPr>
          <w:rFonts w:hint="eastAsia" w:ascii="宋体" w:hAnsi="宋体" w:eastAsia="宋体" w:cs="宋体"/>
          <w:sz w:val="28"/>
          <w:szCs w:val="28"/>
          <w:lang w:val="en-US" w:eastAsia="zh-CN"/>
        </w:rPr>
      </w:pPr>
      <w:r>
        <w:rPr>
          <w:rFonts w:ascii="宋体" w:hAnsi="宋体" w:eastAsia="宋体" w:cs="宋体"/>
          <w:sz w:val="28"/>
          <w:szCs w:val="28"/>
        </w:rPr>
        <w:t>项目地点：</w:t>
      </w:r>
      <w:r>
        <w:rPr>
          <w:rFonts w:hint="eastAsia" w:ascii="宋体" w:hAnsi="宋体" w:eastAsia="宋体" w:cs="宋体"/>
          <w:sz w:val="28"/>
          <w:szCs w:val="28"/>
          <w:lang w:val="en-US" w:eastAsia="zh-CN"/>
        </w:rPr>
        <w:t>西宁市第三人民医院</w:t>
      </w:r>
      <w:r>
        <w:rPr>
          <w:rFonts w:ascii="宋体" w:hAnsi="宋体" w:eastAsia="宋体" w:cs="宋体"/>
          <w:sz w:val="28"/>
          <w:szCs w:val="28"/>
        </w:rPr>
        <w:t>医</w:t>
      </w:r>
      <w:r>
        <w:rPr>
          <w:rFonts w:hint="eastAsia" w:ascii="宋体" w:hAnsi="宋体" w:eastAsia="宋体" w:cs="宋体"/>
          <w:sz w:val="28"/>
          <w:szCs w:val="28"/>
          <w:lang w:val="en-US" w:eastAsia="zh-CN"/>
        </w:rPr>
        <w:t>院急救创伤诊疗中心暨老年病康复中心建设</w:t>
      </w:r>
    </w:p>
    <w:p w14:paraId="1C398502">
      <w:pPr>
        <w:pStyle w:val="5"/>
        <w:keepNext w:val="0"/>
        <w:keepLines w:val="0"/>
        <w:pageBreakBefore w:val="0"/>
        <w:widowControl w:val="0"/>
        <w:numPr>
          <w:ilvl w:val="0"/>
          <w:numId w:val="1"/>
        </w:numPr>
        <w:kinsoku/>
        <w:wordWrap/>
        <w:overflowPunct/>
        <w:topLinePunct w:val="0"/>
        <w:autoSpaceDE/>
        <w:autoSpaceDN/>
        <w:bidi w:val="0"/>
        <w:adjustRightInd/>
        <w:snapToGrid/>
        <w:spacing w:line="360" w:lineRule="auto"/>
        <w:ind w:left="120" w:leftChars="0" w:firstLine="0" w:firstLineChars="0"/>
        <w:textAlignment w:val="auto"/>
        <w:rPr>
          <w:rFonts w:hint="eastAsia"/>
          <w:sz w:val="28"/>
          <w:szCs w:val="28"/>
        </w:rPr>
      </w:pPr>
      <w:r>
        <w:rPr>
          <w:rFonts w:hint="eastAsia" w:ascii="宋体" w:hAnsi="宋体" w:eastAsia="宋体" w:cs="宋体"/>
          <w:sz w:val="28"/>
          <w:szCs w:val="28"/>
          <w:lang w:val="en-US" w:eastAsia="zh-CN"/>
        </w:rPr>
        <w:t>设项目</w:t>
      </w:r>
      <w:r>
        <w:rPr>
          <w:rFonts w:ascii="宋体" w:hAnsi="宋体" w:eastAsia="宋体" w:cs="宋体"/>
          <w:sz w:val="28"/>
          <w:szCs w:val="28"/>
        </w:rPr>
        <w:t>检测规模：建筑面积合计__</w:t>
      </w:r>
      <w:r>
        <w:rPr>
          <w:rFonts w:hint="eastAsia" w:ascii="宋体" w:hAnsi="宋体" w:eastAsia="宋体" w:cs="宋体"/>
          <w:sz w:val="28"/>
          <w:szCs w:val="28"/>
          <w:lang w:val="en-US" w:eastAsia="zh-CN"/>
        </w:rPr>
        <w:t>23261</w:t>
      </w:r>
      <w:r>
        <w:rPr>
          <w:rFonts w:ascii="宋体" w:hAnsi="宋体" w:eastAsia="宋体" w:cs="宋体"/>
          <w:sz w:val="28"/>
          <w:szCs w:val="28"/>
        </w:rPr>
        <w:t>_㎡</w:t>
      </w:r>
    </w:p>
    <w:p w14:paraId="708E2EF2">
      <w:pPr>
        <w:pStyle w:val="5"/>
        <w:keepNext w:val="0"/>
        <w:keepLines w:val="0"/>
        <w:pageBreakBefore w:val="0"/>
        <w:widowControl w:val="0"/>
        <w:numPr>
          <w:ilvl w:val="0"/>
          <w:numId w:val="1"/>
        </w:numPr>
        <w:kinsoku/>
        <w:wordWrap/>
        <w:overflowPunct/>
        <w:topLinePunct w:val="0"/>
        <w:autoSpaceDE/>
        <w:autoSpaceDN/>
        <w:bidi w:val="0"/>
        <w:adjustRightInd/>
        <w:snapToGrid/>
        <w:spacing w:line="360" w:lineRule="auto"/>
        <w:ind w:left="120" w:leftChars="0" w:firstLine="0" w:firstLineChars="0"/>
        <w:textAlignment w:val="auto"/>
        <w:rPr>
          <w:rFonts w:hint="eastAsia"/>
          <w:sz w:val="28"/>
          <w:szCs w:val="28"/>
        </w:rPr>
      </w:pPr>
      <w:r>
        <w:rPr>
          <w:rFonts w:hint="eastAsia"/>
          <w:sz w:val="28"/>
          <w:szCs w:val="28"/>
        </w:rPr>
        <w:t>检测内容：</w:t>
      </w:r>
    </w:p>
    <w:p w14:paraId="5328BE06">
      <w:pPr>
        <w:pStyle w:val="5"/>
        <w:keepNext w:val="0"/>
        <w:keepLines w:val="0"/>
        <w:pageBreakBefore w:val="0"/>
        <w:widowControl w:val="0"/>
        <w:kinsoku/>
        <w:wordWrap/>
        <w:overflowPunct/>
        <w:topLinePunct w:val="0"/>
        <w:autoSpaceDE/>
        <w:autoSpaceDN/>
        <w:bidi w:val="0"/>
        <w:adjustRightInd/>
        <w:snapToGrid/>
        <w:spacing w:line="360" w:lineRule="auto"/>
        <w:ind w:left="480" w:firstLine="0" w:firstLineChars="0"/>
        <w:textAlignment w:val="auto"/>
        <w:rPr>
          <w:rFonts w:hint="eastAsia"/>
          <w:sz w:val="28"/>
          <w:szCs w:val="28"/>
        </w:rPr>
      </w:pPr>
      <w:r>
        <w:rPr>
          <w:sz w:val="28"/>
          <w:szCs w:val="28"/>
        </w:rPr>
        <w:t>氡</w:t>
      </w:r>
      <w:r>
        <w:rPr>
          <w:rFonts w:hint="eastAsia"/>
          <w:sz w:val="28"/>
          <w:szCs w:val="28"/>
        </w:rPr>
        <w:t>、</w:t>
      </w:r>
      <w:r>
        <w:rPr>
          <w:sz w:val="28"/>
          <w:szCs w:val="28"/>
        </w:rPr>
        <w:t>甲醛、氨、TVOC、苯、甲苯、二甲苯</w:t>
      </w:r>
    </w:p>
    <w:p w14:paraId="04D920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sz w:val="28"/>
          <w:szCs w:val="28"/>
          <w:lang w:val="en-US" w:eastAsia="zh-CN"/>
        </w:rPr>
        <w:t>四</w:t>
      </w:r>
      <w:r>
        <w:rPr>
          <w:rFonts w:hint="eastAsia"/>
          <w:sz w:val="28"/>
          <w:szCs w:val="28"/>
        </w:rPr>
        <w:t>、检测标准：</w:t>
      </w:r>
    </w:p>
    <w:p w14:paraId="0951C4C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检测项目均需符合标准GB50325-2020《民用建筑工程室内环境能够污染控制规范》中Ⅰ 类民用建筑工程相关技术要求</w:t>
      </w:r>
    </w:p>
    <w:p w14:paraId="685FBDD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sz w:val="28"/>
          <w:szCs w:val="28"/>
          <w:lang w:val="en-US" w:eastAsia="zh-CN"/>
        </w:rPr>
      </w:pPr>
      <w:r>
        <w:rPr>
          <w:rFonts w:hint="eastAsia"/>
          <w:sz w:val="28"/>
          <w:szCs w:val="28"/>
          <w:lang w:val="en-US" w:eastAsia="zh-CN"/>
        </w:rPr>
        <w:t>五、7日内出具报告</w:t>
      </w:r>
      <w:bookmarkStart w:id="0" w:name="_GoBack"/>
      <w:bookmarkEnd w:id="0"/>
    </w:p>
    <w:p w14:paraId="00BE3D7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8"/>
          <w:szCs w:val="28"/>
        </w:rPr>
      </w:pPr>
      <w:r>
        <w:rPr>
          <w:rFonts w:hint="eastAsia" w:ascii="宋体" w:hAnsi="宋体" w:eastAsia="宋体" w:cs="宋体"/>
          <w:sz w:val="28"/>
          <w:szCs w:val="28"/>
          <w:lang w:val="en-US" w:eastAsia="zh-CN"/>
        </w:rPr>
        <w:t>六、供应商</w:t>
      </w:r>
      <w:r>
        <w:rPr>
          <w:rFonts w:ascii="宋体" w:hAnsi="宋体" w:eastAsia="宋体" w:cs="宋体"/>
          <w:sz w:val="28"/>
          <w:szCs w:val="28"/>
        </w:rPr>
        <w:t>资格要求</w:t>
      </w:r>
      <w:r>
        <w:rPr>
          <w:rFonts w:ascii="宋体" w:hAnsi="宋体" w:eastAsia="宋体" w:cs="宋体"/>
          <w:sz w:val="28"/>
          <w:szCs w:val="28"/>
        </w:rPr>
        <w:br w:type="textWrapping"/>
      </w:r>
      <w:r>
        <w:rPr>
          <w:rFonts w:hint="eastAsia" w:ascii="宋体" w:hAnsi="宋体" w:eastAsia="宋体" w:cs="宋体"/>
          <w:sz w:val="28"/>
          <w:szCs w:val="28"/>
          <w:lang w:val="en-US" w:eastAsia="zh-CN"/>
        </w:rPr>
        <w:t>供应商</w:t>
      </w:r>
      <w:r>
        <w:rPr>
          <w:rFonts w:ascii="宋体" w:hAnsi="宋体" w:eastAsia="宋体" w:cs="宋体"/>
          <w:sz w:val="28"/>
          <w:szCs w:val="28"/>
        </w:rPr>
        <w:t>须为在国内合法注册的独立法人企业，持有有效的营业执照；</w:t>
      </w:r>
      <w:r>
        <w:rPr>
          <w:rFonts w:ascii="宋体" w:hAnsi="宋体" w:eastAsia="宋体" w:cs="宋体"/>
          <w:sz w:val="28"/>
          <w:szCs w:val="28"/>
        </w:rPr>
        <w:br w:type="textWrapping"/>
      </w:r>
      <w:r>
        <w:rPr>
          <w:rFonts w:ascii="宋体" w:hAnsi="宋体" w:eastAsia="宋体" w:cs="宋体"/>
          <w:sz w:val="28"/>
          <w:szCs w:val="28"/>
        </w:rPr>
        <w:t>具备CMA检验检测机构资质认定证书，资质附表包含本次空气检测对应项目参数；</w:t>
      </w:r>
      <w:r>
        <w:rPr>
          <w:rFonts w:ascii="宋体" w:hAnsi="宋体" w:eastAsia="宋体" w:cs="宋体"/>
          <w:sz w:val="28"/>
          <w:szCs w:val="28"/>
        </w:rPr>
        <w:br w:type="textWrapping"/>
      </w:r>
      <w:r>
        <w:rPr>
          <w:rFonts w:ascii="宋体" w:hAnsi="宋体" w:eastAsia="宋体" w:cs="宋体"/>
          <w:sz w:val="28"/>
          <w:szCs w:val="28"/>
        </w:rPr>
        <w:t>具备固定实验室场地、专业检测设备及持证上岗检测人员；</w:t>
      </w:r>
      <w:r>
        <w:rPr>
          <w:rFonts w:ascii="宋体" w:hAnsi="宋体" w:eastAsia="宋体" w:cs="宋体"/>
          <w:sz w:val="28"/>
          <w:szCs w:val="28"/>
        </w:rPr>
        <w:br w:type="textWrapping"/>
      </w:r>
      <w:r>
        <w:rPr>
          <w:rFonts w:ascii="宋体" w:hAnsi="宋体" w:eastAsia="宋体" w:cs="宋体"/>
          <w:sz w:val="28"/>
          <w:szCs w:val="28"/>
        </w:rPr>
        <w:t>近3年内具有不少于2份医疗机构、大型公共场所室内空气检测同类项目业绩；</w:t>
      </w:r>
      <w:r>
        <w:rPr>
          <w:rFonts w:ascii="宋体" w:hAnsi="宋体" w:eastAsia="宋体" w:cs="宋体"/>
          <w:sz w:val="28"/>
          <w:szCs w:val="28"/>
        </w:rPr>
        <w:br w:type="textWrapping"/>
      </w:r>
      <w:r>
        <w:rPr>
          <w:rFonts w:ascii="宋体" w:hAnsi="宋体" w:eastAsia="宋体" w:cs="宋体"/>
          <w:sz w:val="28"/>
          <w:szCs w:val="28"/>
        </w:rPr>
        <w:t>无重大违法违规记录、无失信惩戒记录、无检测造假处罚记录；</w:t>
      </w:r>
      <w:r>
        <w:rPr>
          <w:rFonts w:ascii="宋体" w:hAnsi="宋体" w:eastAsia="宋体" w:cs="宋体"/>
          <w:sz w:val="28"/>
          <w:szCs w:val="28"/>
        </w:rPr>
        <w:br w:type="textWrapping"/>
      </w:r>
      <w:r>
        <w:rPr>
          <w:rFonts w:ascii="宋体" w:hAnsi="宋体" w:eastAsia="宋体" w:cs="宋体"/>
          <w:sz w:val="28"/>
          <w:szCs w:val="28"/>
        </w:rPr>
        <w:t>本项目不接受联合体投标，不允许转包、分包。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4B0D33"/>
    <w:multiLevelType w:val="singleLevel"/>
    <w:tmpl w:val="464B0D33"/>
    <w:lvl w:ilvl="0" w:tentative="0">
      <w:start w:val="1"/>
      <w:numFmt w:val="chineseCounting"/>
      <w:suff w:val="nothing"/>
      <w:lvlText w:val="%1、"/>
      <w:lvlJc w:val="left"/>
      <w:pPr>
        <w:ind w:left="12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F343C"/>
    <w:rsid w:val="054F6C10"/>
    <w:rsid w:val="0D156991"/>
    <w:rsid w:val="15AC59B8"/>
    <w:rsid w:val="17CF1E32"/>
    <w:rsid w:val="18273A1C"/>
    <w:rsid w:val="1EC1388A"/>
    <w:rsid w:val="1F0B19A2"/>
    <w:rsid w:val="277D5407"/>
    <w:rsid w:val="288527C5"/>
    <w:rsid w:val="2EB84F76"/>
    <w:rsid w:val="3D7D7AB7"/>
    <w:rsid w:val="41636FC4"/>
    <w:rsid w:val="41987DF8"/>
    <w:rsid w:val="4E6C5709"/>
    <w:rsid w:val="51C15D6C"/>
    <w:rsid w:val="52651922"/>
    <w:rsid w:val="53401A71"/>
    <w:rsid w:val="7CB77BE8"/>
    <w:rsid w:val="7CF46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344</Words>
  <Characters>367</Characters>
  <Lines>0</Lines>
  <Paragraphs>0</Paragraphs>
  <TotalTime>7</TotalTime>
  <ScaleCrop>false</ScaleCrop>
  <LinksUpToDate>false</LinksUpToDate>
  <CharactersWithSpaces>368</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2026-05-22T10:31:00Z</dcterms:created>
  <dc:creator>Administrator</dc:creator>
  <cp:lastModifiedBy>王春梅</cp:lastModifiedBy>
  <dcterms:modified xsi:type="dcterms:W3CDTF">2026-05-22T10:42:46Z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KSOTemplateDocerSaveRecord">
    <vt:lpwstr>eyJoZGlkIjoiNjM0MTI0OTZmNGI1NGFhZDRjNDU0N2RlZTdkODY5NWIiLCJ1c2VySWQiOiIzNDM3NzAxNzUifQ==</vt:lpwstr>
  </property>
  <property fmtid="{D5CDD505-2E9C-101B-9397-08002B2CF9AE}" pid="4" name="ICV">
    <vt:lpwstr>150C89E85A7C4BDFB7A2508604DE596D_12</vt:lpwstr>
  </property>
</Properties>
</file>